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Text"/>
        <w:numPr>
          <w:ilvl w:val="0"/>
          <w:numId w:val="0"/>
        </w:numPr>
        <w:ind w:hanging="630" w:end="-43"/>
        <w:jc w:val="center"/>
        <w:outlineLvl w:val="0"/>
        <w:rPr>
          <w:b/>
        </w:rPr>
      </w:pPr>
      <w:r>
        <w:rPr>
          <w:b/>
        </w:rPr>
      </w:r>
    </w:p>
    <w:p>
      <w:pPr>
        <w:pStyle w:val="DefaultText"/>
        <w:numPr>
          <w:ilvl w:val="0"/>
          <w:numId w:val="0"/>
        </w:numPr>
        <w:pBdr>
          <w:bottom w:val="single" w:sz="4" w:space="1" w:color="000000"/>
        </w:pBdr>
        <w:ind w:hanging="630" w:end="-43"/>
        <w:jc w:val="center"/>
        <w:outlineLvl w:val="0"/>
        <w:rPr>
          <w:b/>
        </w:rPr>
      </w:pPr>
      <w:r>
        <w:rPr>
          <w:b/>
        </w:rPr>
        <w:t>REAGAN JAMES RYLANDER</w:t>
      </w:r>
    </w:p>
    <w:p>
      <w:pPr>
        <w:pStyle w:val="Normal"/>
        <w:rPr/>
      </w:pPr>
      <w:r>
        <w:rPr/>
        <w:t xml:space="preserve">1027 Union St.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San Francisco, CA  94133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(415) 596-3648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reaganrylander@yahoo.com</w:t>
      </w:r>
    </w:p>
    <w:p>
      <w:pPr>
        <w:pStyle w:val="DefaultText"/>
        <w:ind w:end="-43"/>
        <w:rPr>
          <w:sz w:val="20"/>
        </w:rPr>
      </w:pPr>
      <w:r>
        <w:rPr>
          <w:sz w:val="20"/>
        </w:rPr>
      </w:r>
    </w:p>
    <w:p>
      <w:pPr>
        <w:pStyle w:val="DefaultText"/>
        <w:numPr>
          <w:ilvl w:val="0"/>
          <w:numId w:val="0"/>
        </w:numPr>
        <w:ind w:hanging="1530" w:start="900" w:end="-43"/>
        <w:outlineLvl w:val="0"/>
        <w:rPr>
          <w:b/>
          <w:sz w:val="20"/>
        </w:rPr>
      </w:pPr>
      <w:r>
        <w:rPr>
          <w:b/>
          <w:sz w:val="20"/>
        </w:rPr>
        <w:t>Education</w:t>
        <w:tab/>
      </w:r>
    </w:p>
    <w:p>
      <w:pPr>
        <w:pStyle w:val="DefaultText"/>
        <w:ind w:hanging="1530" w:start="900" w:end="-43"/>
        <w:rPr/>
      </w:pPr>
      <w:r>
        <w:rPr>
          <w:sz w:val="20"/>
        </w:rPr>
        <w:t>1998-2000</w:t>
        <w:tab/>
      </w:r>
      <w:r>
        <w:rPr>
          <w:b/>
          <w:caps/>
          <w:sz w:val="20"/>
        </w:rPr>
        <w:t>Fuqua School of Business, Duke University</w:t>
      </w:r>
      <w:r>
        <w:rPr>
          <w:b/>
          <w:sz w:val="20"/>
        </w:rPr>
        <w:t>,</w:t>
      </w:r>
      <w:r>
        <w:rPr>
          <w:sz w:val="20"/>
        </w:rPr>
        <w:t xml:space="preserve"> Durham, NC.</w:t>
      </w:r>
    </w:p>
    <w:p>
      <w:pPr>
        <w:pStyle w:val="DefaultText"/>
        <w:ind w:start="900" w:end="-43"/>
        <w:rPr/>
      </w:pPr>
      <w:r>
        <w:rPr>
          <w:i/>
          <w:sz w:val="20"/>
        </w:rPr>
        <w:t xml:space="preserve">Master of Business Administration in </w:t>
      </w:r>
      <w:r>
        <w:rPr>
          <w:sz w:val="20"/>
        </w:rPr>
        <w:t>May 2000. GPA: 3.5.</w:t>
      </w:r>
    </w:p>
    <w:p>
      <w:pPr>
        <w:pStyle w:val="DefaultText"/>
        <w:ind w:start="900" w:end="-43"/>
        <w:rPr>
          <w:sz w:val="20"/>
        </w:rPr>
      </w:pPr>
      <w:r>
        <w:rPr>
          <w:sz w:val="20"/>
        </w:rPr>
        <w:t xml:space="preserve">GMAT: 740. Business Technology Club. Christian Business Fellowship. Entrepreneurship and Venture Capital Club. Fuqua Intranet Steering Committee. </w:t>
      </w:r>
    </w:p>
    <w:p>
      <w:pPr>
        <w:pStyle w:val="DefaultText"/>
        <w:ind w:start="900" w:end="-43"/>
        <w:rPr>
          <w:sz w:val="20"/>
        </w:rPr>
      </w:pPr>
      <w:r>
        <w:rPr>
          <w:sz w:val="20"/>
        </w:rPr>
      </w:r>
    </w:p>
    <w:p>
      <w:pPr>
        <w:pStyle w:val="DefaultText"/>
        <w:tabs>
          <w:tab w:val="clear" w:pos="720"/>
          <w:tab w:val="left" w:pos="900" w:leader="none"/>
        </w:tabs>
        <w:ind w:start="-630" w:end="-43"/>
        <w:rPr/>
      </w:pPr>
      <w:r>
        <w:rPr>
          <w:sz w:val="20"/>
        </w:rPr>
        <w:t>1991-1995</w:t>
        <w:tab/>
      </w:r>
      <w:r>
        <w:rPr>
          <w:b/>
          <w:caps/>
          <w:sz w:val="20"/>
        </w:rPr>
        <w:t>University of Virginia</w:t>
      </w:r>
      <w:r>
        <w:rPr>
          <w:sz w:val="20"/>
        </w:rPr>
        <w:t xml:space="preserve">, Charlottesville, VA. </w:t>
      </w:r>
    </w:p>
    <w:p>
      <w:pPr>
        <w:pStyle w:val="DefaultText"/>
        <w:ind w:start="900" w:end="-43"/>
        <w:rPr/>
      </w:pPr>
      <w:r>
        <w:rPr>
          <w:i/>
          <w:sz w:val="20"/>
        </w:rPr>
        <w:t xml:space="preserve">Bachelor of Arts degree in Government and Foreign Affairs </w:t>
      </w:r>
      <w:r>
        <w:rPr>
          <w:sz w:val="20"/>
        </w:rPr>
        <w:t xml:space="preserve">in May 1995. </w:t>
      </w:r>
    </w:p>
    <w:p>
      <w:pPr>
        <w:pStyle w:val="DefaultText"/>
        <w:ind w:start="900" w:end="-43"/>
        <w:rPr/>
      </w:pPr>
      <w:r>
        <w:rPr>
          <w:sz w:val="20"/>
        </w:rPr>
        <w:t>Dean’s List. GPA: 3.5. McIntire Business Institute.</w:t>
      </w:r>
      <w:r>
        <w:rPr>
          <w:i/>
          <w:sz w:val="20"/>
        </w:rPr>
        <w:t xml:space="preserve"> Pi Kappa Phi</w:t>
      </w:r>
      <w:r>
        <w:rPr>
          <w:sz w:val="20"/>
        </w:rPr>
        <w:t xml:space="preserve"> Fraternity Social Chair. Fraternity-Sorority Fellowship Steering Committee.</w:t>
      </w:r>
    </w:p>
    <w:p>
      <w:pPr>
        <w:pStyle w:val="DefaultText"/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530" w:start="900" w:end="-43"/>
        <w:rPr>
          <w:b/>
          <w:sz w:val="20"/>
        </w:rPr>
      </w:pPr>
      <w:r>
        <w:rPr>
          <w:b/>
          <w:sz w:val="20"/>
        </w:rPr>
        <w:t>Business</w:t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>
          <w:b/>
          <w:sz w:val="20"/>
        </w:rPr>
      </w:pPr>
      <w:r>
        <w:rPr>
          <w:b/>
          <w:sz w:val="20"/>
        </w:rPr>
        <w:t>Experience</w:t>
        <w:tab/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277"/>
        <w:rPr/>
      </w:pPr>
      <w:r>
        <w:rPr>
          <w:sz w:val="20"/>
        </w:rPr>
        <w:t>Summer 1999</w:t>
      </w:r>
      <w:r>
        <w:rPr>
          <w:b/>
          <w:sz w:val="20"/>
        </w:rPr>
        <w:tab/>
        <w:t>INTEL CORPORATION</w:t>
      </w:r>
      <w:r>
        <w:rPr>
          <w:sz w:val="20"/>
        </w:rPr>
        <w:t xml:space="preserve">, Microprocessor Management. Marketing Strategy Analyst. 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80" w:start="1080" w:end="-43"/>
        <w:rPr>
          <w:sz w:val="20"/>
        </w:rPr>
      </w:pPr>
      <w:r>
        <w:rPr>
          <w:sz w:val="20"/>
        </w:rPr>
        <w:t>Evaluated current market segmentation, product differentiation, pricing and branding strategies for Pentium and Celeron processors. Presented proposal to senior management.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260" w:end="-187"/>
        <w:rPr>
          <w:sz w:val="20"/>
        </w:rPr>
      </w:pPr>
      <w:r>
        <w:rPr>
          <w:sz w:val="20"/>
        </w:rPr>
        <w:t>Synthesized academic theory and industry practice regarding multiple-tier-brand marketing.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260" w:end="-43"/>
        <w:rPr>
          <w:sz w:val="20"/>
        </w:rPr>
      </w:pPr>
      <w:r>
        <w:rPr>
          <w:sz w:val="20"/>
        </w:rPr>
        <w:t>Adapted Financial and Marketing Conjoint models to use in strategic planning processes.</w:t>
      </w:r>
    </w:p>
    <w:p>
      <w:pPr>
        <w:pStyle w:val="DefaultText"/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end="-43"/>
        <w:rPr>
          <w:sz w:val="20"/>
        </w:rPr>
      </w:pPr>
      <w:r>
        <w:rPr>
          <w:sz w:val="20"/>
        </w:rPr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/>
      </w:pPr>
      <w:r>
        <w:rPr>
          <w:sz w:val="20"/>
        </w:rPr>
        <w:t>Spring 1999</w:t>
      </w:r>
      <w:r>
        <w:rPr>
          <w:b/>
          <w:sz w:val="20"/>
        </w:rPr>
        <w:tab/>
        <w:t xml:space="preserve">FUSION VENTURES, </w:t>
      </w:r>
      <w:r>
        <w:rPr>
          <w:sz w:val="20"/>
        </w:rPr>
        <w:t>Durham, NC.</w:t>
      </w:r>
      <w:r>
        <w:rPr>
          <w:b/>
          <w:sz w:val="20"/>
        </w:rPr>
        <w:t xml:space="preserve">  </w:t>
      </w:r>
      <w:r>
        <w:rPr>
          <w:sz w:val="20"/>
        </w:rPr>
        <w:t>Intern analyst for venture capital / incubator firm</w:t>
      </w:r>
      <w:r>
        <w:rPr>
          <w:b/>
          <w:sz w:val="20"/>
        </w:rPr>
        <w:t xml:space="preserve">. </w:t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>
          <w:sz w:val="20"/>
        </w:rPr>
      </w:pPr>
      <w:r>
        <w:rPr>
          <w:sz w:val="20"/>
        </w:rPr>
        <w:tab/>
        <w:t>Performed strategic analysis of potential government e-procurement venture.</w:t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>
          <w:sz w:val="20"/>
        </w:rPr>
      </w:pPr>
      <w:r>
        <w:rPr>
          <w:sz w:val="20"/>
        </w:rPr>
      </w:r>
    </w:p>
    <w:p>
      <w:pPr>
        <w:pStyle w:val="DefaultText"/>
        <w:tabs>
          <w:tab w:val="clear" w:pos="720"/>
          <w:tab w:val="left" w:pos="9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/>
      </w:pPr>
      <w:r>
        <w:rPr>
          <w:sz w:val="20"/>
        </w:rPr>
        <w:t>1997-1998</w:t>
      </w:r>
      <w:r>
        <w:rPr>
          <w:b/>
          <w:sz w:val="20"/>
        </w:rPr>
        <w:tab/>
        <w:t xml:space="preserve">STOLT_NIELSEN, A.S.  </w:t>
      </w:r>
      <w:r>
        <w:rPr>
          <w:sz w:val="20"/>
        </w:rPr>
        <w:t>(1997 Revenues: $1.5 Bn, NASDAQ: STLTF)</w:t>
      </w:r>
    </w:p>
    <w:p>
      <w:pPr>
        <w:pStyle w:val="DefaultText"/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/>
      </w:pPr>
      <w:r>
        <w:rPr>
          <w:b/>
          <w:sz w:val="20"/>
        </w:rPr>
        <w:tab/>
        <w:t xml:space="preserve">Business Systems Manager, </w:t>
      </w:r>
      <w:r>
        <w:rPr>
          <w:sz w:val="20"/>
        </w:rPr>
        <w:t>Stolt Sea Farm.</w:t>
      </w:r>
      <w:r>
        <w:rPr>
          <w:b/>
          <w:sz w:val="20"/>
        </w:rPr>
        <w:t xml:space="preserve"> </w:t>
      </w:r>
      <w:r>
        <w:rPr>
          <w:sz w:val="20"/>
        </w:rPr>
        <w:t xml:space="preserve">Oslo, Norway. </w:t>
      </w:r>
    </w:p>
    <w:p>
      <w:pPr>
        <w:pStyle w:val="DefaultText"/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900" w:end="-43"/>
        <w:rPr>
          <w:sz w:val="20"/>
        </w:rPr>
      </w:pPr>
      <w:r>
        <w:rPr>
          <w:sz w:val="20"/>
        </w:rPr>
        <w:t>Decision-maker responsible for developing and implementing Information Systems strategy.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1260" w:end="-43"/>
        <w:rPr>
          <w:sz w:val="20"/>
        </w:rPr>
      </w:pPr>
      <w:r>
        <w:rPr>
          <w:sz w:val="20"/>
        </w:rPr>
        <w:t xml:space="preserve">Facilitated enterprise-wide information sharing through Intranet, Extranet, </w:t>
      </w:r>
    </w:p>
    <w:p>
      <w:pPr>
        <w:pStyle w:val="DefaultText"/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900" w:end="-43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group-ware, and enterprise relationship management systems.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80" w:start="1080" w:end="-43"/>
        <w:rPr>
          <w:sz w:val="20"/>
        </w:rPr>
      </w:pPr>
      <w:r>
        <w:rPr>
          <w:sz w:val="20"/>
        </w:rPr>
        <w:t>Performed strategic evaluation and reengineering of sales and distribution processes.</w:t>
      </w:r>
    </w:p>
    <w:p>
      <w:pPr>
        <w:pStyle w:val="DefaultText"/>
        <w:numPr>
          <w:ilvl w:val="0"/>
          <w:numId w:val="5"/>
        </w:numPr>
        <w:tabs>
          <w:tab w:val="clear" w:pos="720"/>
          <w:tab w:val="left" w:pos="90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80" w:start="1080" w:end="-43"/>
        <w:rPr>
          <w:sz w:val="20"/>
        </w:rPr>
      </w:pPr>
      <w:r>
        <w:rPr>
          <w:sz w:val="20"/>
        </w:rPr>
        <w:t>Managed business-critical regulatory relationship with European Commission.</w:t>
      </w:r>
    </w:p>
    <w:p>
      <w:pPr>
        <w:pStyle w:val="DefaultText"/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900" w:end="-43"/>
        <w:rPr>
          <w:sz w:val="20"/>
        </w:rPr>
      </w:pPr>
      <w:r>
        <w:rPr>
          <w:sz w:val="20"/>
        </w:rPr>
      </w:r>
    </w:p>
    <w:p>
      <w:pPr>
        <w:pStyle w:val="DefaultText"/>
        <w:numPr>
          <w:ilvl w:val="0"/>
          <w:numId w:val="0"/>
        </w:numPr>
        <w:tabs>
          <w:tab w:val="clear" w:pos="720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530" w:start="900" w:end="-43"/>
        <w:outlineLvl w:val="0"/>
        <w:rPr/>
      </w:pPr>
      <w:r>
        <w:rPr>
          <w:sz w:val="20"/>
        </w:rPr>
        <w:t>1996-1997</w:t>
        <w:tab/>
      </w:r>
      <w:r>
        <w:rPr>
          <w:b/>
          <w:sz w:val="20"/>
        </w:rPr>
        <w:t>Project Manager, Stolt-Marlink Marine Extranet.</w:t>
      </w:r>
      <w:r>
        <w:rPr>
          <w:sz w:val="20"/>
        </w:rPr>
        <w:t xml:space="preserve"> Houston, TX.</w:t>
      </w:r>
    </w:p>
    <w:p>
      <w:pPr>
        <w:pStyle w:val="DefaultText"/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730" w:leader="none"/>
          <w:tab w:val="left" w:pos="9360" w:leader="none"/>
        </w:tabs>
        <w:ind w:start="900" w:end="-637"/>
        <w:rPr>
          <w:sz w:val="20"/>
        </w:rPr>
      </w:pPr>
      <w:r>
        <w:rPr>
          <w:sz w:val="20"/>
        </w:rPr>
        <w:t>Initiated project and supervised development of premiere e-procurement exchange serving marine-management companies and suppliers.  This system:</w:t>
      </w:r>
    </w:p>
    <w:p>
      <w:pPr>
        <w:pStyle w:val="DefaultText"/>
        <w:numPr>
          <w:ilvl w:val="0"/>
          <w:numId w:val="2"/>
        </w:numPr>
        <w:tabs>
          <w:tab w:val="clear" w:pos="720"/>
          <w:tab w:val="left" w:pos="900" w:leader="none"/>
          <w:tab w:val="left" w:pos="1170" w:leader="none"/>
          <w:tab w:val="left" w:pos="126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730" w:leader="none"/>
          <w:tab w:val="left" w:pos="9360" w:leader="none"/>
        </w:tabs>
        <w:ind w:hanging="360" w:start="1260" w:end="-637"/>
        <w:rPr>
          <w:sz w:val="20"/>
        </w:rPr>
      </w:pPr>
      <w:r>
        <w:rPr>
          <w:sz w:val="20"/>
        </w:rPr>
        <w:t xml:space="preserve">Was adopted as the official global marine procurement standard. </w:t>
      </w:r>
    </w:p>
    <w:p>
      <w:pPr>
        <w:pStyle w:val="DefaultText"/>
        <w:numPr>
          <w:ilvl w:val="0"/>
          <w:numId w:val="4"/>
        </w:numPr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sz w:val="20"/>
        </w:rPr>
      </w:pPr>
      <w:r>
        <w:rPr>
          <w:sz w:val="20"/>
        </w:rPr>
        <w:t>Reduced departmental staffing requirements and transaction throughput time.</w:t>
      </w:r>
    </w:p>
    <w:p>
      <w:pPr>
        <w:pStyle w:val="DefaultText"/>
        <w:numPr>
          <w:ilvl w:val="0"/>
          <w:numId w:val="4"/>
        </w:numPr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sz w:val="20"/>
        </w:rPr>
      </w:pPr>
      <w:r>
        <w:rPr>
          <w:sz w:val="20"/>
        </w:rPr>
        <w:t>Enabled immediate evaluation of complex proposals.</w:t>
      </w:r>
    </w:p>
    <w:p>
      <w:pPr>
        <w:pStyle w:val="DefaultText"/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end="-43"/>
        <w:rPr>
          <w:sz w:val="20"/>
        </w:rPr>
      </w:pPr>
      <w:r>
        <w:rPr>
          <w:sz w:val="20"/>
        </w:rPr>
      </w:r>
    </w:p>
    <w:p>
      <w:pPr>
        <w:pStyle w:val="DefaultText"/>
        <w:tabs>
          <w:tab w:val="clear" w:pos="720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530" w:start="900" w:end="-43"/>
        <w:rPr/>
      </w:pPr>
      <w:r>
        <w:rPr>
          <w:sz w:val="20"/>
        </w:rPr>
        <w:t>1995-1996</w:t>
        <w:tab/>
      </w:r>
      <w:r>
        <w:rPr>
          <w:b/>
          <w:sz w:val="20"/>
        </w:rPr>
        <w:t xml:space="preserve">Procurement and Supply Chain Analyst, </w:t>
      </w:r>
      <w:r>
        <w:rPr>
          <w:sz w:val="20"/>
        </w:rPr>
        <w:t>Stolt Parcel Tankers.</w:t>
      </w:r>
      <w:r>
        <w:rPr>
          <w:b/>
          <w:sz w:val="20"/>
        </w:rPr>
        <w:t xml:space="preserve"> </w:t>
      </w:r>
      <w:r>
        <w:rPr>
          <w:sz w:val="20"/>
        </w:rPr>
        <w:t xml:space="preserve">Houston, TX. </w:t>
      </w:r>
    </w:p>
    <w:p>
      <w:pPr>
        <w:pStyle w:val="DefaultText"/>
        <w:tabs>
          <w:tab w:val="clear" w:pos="720"/>
          <w:tab w:val="left" w:pos="900" w:leader="none"/>
          <w:tab w:val="left" w:pos="117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900" w:end="-43"/>
        <w:rPr>
          <w:sz w:val="20"/>
        </w:rPr>
      </w:pPr>
      <w:r>
        <w:rPr>
          <w:sz w:val="20"/>
        </w:rPr>
        <w:t xml:space="preserve">Formulated and executed purchasing and logistics strategies. </w:t>
      </w:r>
    </w:p>
    <w:p>
      <w:pPr>
        <w:pStyle w:val="DefaultText"/>
        <w:numPr>
          <w:ilvl w:val="0"/>
          <w:numId w:val="3"/>
        </w:numPr>
        <w:tabs>
          <w:tab w:val="clear" w:pos="720"/>
          <w:tab w:val="left" w:pos="900" w:leader="none"/>
          <w:tab w:val="left" w:pos="11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i/>
          <w:i/>
          <w:sz w:val="20"/>
        </w:rPr>
      </w:pPr>
      <w:r>
        <w:rPr>
          <w:sz w:val="20"/>
        </w:rPr>
        <w:t>Supplier management- developed balanced scorecard system. Rationalized vendor sourcing base. Reduced costs through contract negotiation.</w:t>
      </w:r>
    </w:p>
    <w:p>
      <w:pPr>
        <w:pStyle w:val="DefaultText"/>
        <w:numPr>
          <w:ilvl w:val="0"/>
          <w:numId w:val="3"/>
        </w:numPr>
        <w:tabs>
          <w:tab w:val="clear" w:pos="720"/>
          <w:tab w:val="left" w:pos="900" w:leader="none"/>
          <w:tab w:val="left" w:pos="11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b/>
          <w:sz w:val="20"/>
        </w:rPr>
      </w:pPr>
      <w:r>
        <w:rPr>
          <w:sz w:val="20"/>
        </w:rPr>
        <w:t>Departmental outsourcing- Identified and evaluated partners.</w:t>
      </w:r>
    </w:p>
    <w:p>
      <w:pPr>
        <w:pStyle w:val="DefaultText"/>
        <w:numPr>
          <w:ilvl w:val="0"/>
          <w:numId w:val="3"/>
        </w:numPr>
        <w:tabs>
          <w:tab w:val="clear" w:pos="720"/>
          <w:tab w:val="left" w:pos="900" w:leader="none"/>
          <w:tab w:val="left" w:pos="11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sz w:val="20"/>
        </w:rPr>
      </w:pPr>
      <w:r>
        <w:rPr>
          <w:sz w:val="20"/>
        </w:rPr>
        <w:t>System development- Developed automated processes evaluating supplier and employee performance, logistics efficiency, and procurement trends.</w:t>
      </w:r>
    </w:p>
    <w:p>
      <w:pPr>
        <w:pStyle w:val="DefaultText"/>
        <w:numPr>
          <w:ilvl w:val="0"/>
          <w:numId w:val="3"/>
        </w:numPr>
        <w:tabs>
          <w:tab w:val="clear" w:pos="720"/>
          <w:tab w:val="left" w:pos="900" w:leader="none"/>
          <w:tab w:val="left" w:pos="117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70" w:start="1170" w:end="-43"/>
        <w:rPr>
          <w:sz w:val="20"/>
        </w:rPr>
      </w:pPr>
      <w:r>
        <w:rPr>
          <w:sz w:val="20"/>
        </w:rPr>
        <w:t>Quality assurance- Responsible for assuring departmental ISO compliance.</w:t>
      </w:r>
    </w:p>
    <w:p>
      <w:pPr>
        <w:pStyle w:val="DefaultText"/>
        <w:tabs>
          <w:tab w:val="clear" w:pos="720"/>
          <w:tab w:val="left" w:pos="90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-630" w:end="-43"/>
        <w:rPr>
          <w:b/>
          <w:sz w:val="20"/>
        </w:rPr>
      </w:pPr>
      <w:r>
        <w:rPr>
          <w:b/>
          <w:sz w:val="20"/>
        </w:rPr>
        <w:t xml:space="preserve">Additional </w:t>
      </w:r>
    </w:p>
    <w:p>
      <w:pPr>
        <w:pStyle w:val="DefaultText"/>
        <w:ind w:hanging="1530" w:start="900" w:end="-43"/>
        <w:rPr/>
      </w:pPr>
      <w:r>
        <w:rPr>
          <w:b/>
          <w:sz w:val="20"/>
        </w:rPr>
        <w:t>Information</w:t>
      </w:r>
      <w:r>
        <w:rPr>
          <w:sz w:val="20"/>
        </w:rPr>
        <w:t xml:space="preserve"> </w:t>
        <w:tab/>
      </w:r>
      <w:r>
        <w:rPr>
          <w:b/>
          <w:sz w:val="20"/>
        </w:rPr>
        <w:t>Languages</w:t>
      </w:r>
      <w:r>
        <w:rPr>
          <w:sz w:val="20"/>
        </w:rPr>
        <w:t>:</w:t>
      </w:r>
      <w:r>
        <w:rPr>
          <w:b/>
          <w:sz w:val="20"/>
        </w:rPr>
        <w:t xml:space="preserve"> </w:t>
      </w:r>
      <w:r>
        <w:rPr>
          <w:sz w:val="20"/>
        </w:rPr>
        <w:t xml:space="preserve">German, Norwegian. </w:t>
      </w:r>
      <w:r>
        <w:rPr>
          <w:b/>
          <w:sz w:val="20"/>
        </w:rPr>
        <w:t>Skills</w:t>
      </w:r>
      <w:r>
        <w:rPr>
          <w:sz w:val="20"/>
        </w:rPr>
        <w:t xml:space="preserve">: Macromedia Flash, Lotus Notes, and MS-Access. </w:t>
      </w:r>
      <w:r>
        <w:rPr>
          <w:b/>
          <w:sz w:val="20"/>
        </w:rPr>
        <w:t>Activities</w:t>
      </w:r>
      <w:r>
        <w:rPr>
          <w:sz w:val="20"/>
        </w:rPr>
        <w:t>: Guitar, mountain biking, windsurfing, snowboarding, golf, tennis.</w:t>
      </w:r>
    </w:p>
    <w:p>
      <w:pPr>
        <w:pStyle w:val="DefaultText"/>
        <w:ind w:start="900" w:end="-43"/>
        <w:rPr/>
      </w:pPr>
      <w:r>
        <w:rPr>
          <w:b/>
          <w:sz w:val="20"/>
        </w:rPr>
        <w:t>Volunteer</w:t>
      </w:r>
      <w:r>
        <w:rPr>
          <w:sz w:val="20"/>
        </w:rPr>
        <w:t>: Habitat for Humanity, Hands On San Francisco, Silicon Valley Fellowship board member, Young Life leader.</w:t>
      </w:r>
    </w:p>
    <w:sectPr>
      <w:type w:val="nextPage"/>
      <w:pgSz w:w="11906" w:h="16838"/>
      <w:pgMar w:left="2016" w:right="1440" w:gutter="0" w:header="0" w:top="19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DefaultText"/>
    <w:qFormat/>
    <w:pPr>
      <w:numPr>
        <w:ilvl w:val="0"/>
        <w:numId w:val="1"/>
      </w:numPr>
      <w:spacing w:lineRule="atLeast" w:line="240" w:before="280" w:after="140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DefaultText"/>
    <w:qFormat/>
    <w:pPr>
      <w:numPr>
        <w:ilvl w:val="1"/>
        <w:numId w:val="1"/>
      </w:numPr>
      <w:spacing w:lineRule="atLeast" w:line="240" w:before="120" w:after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DefaultText"/>
    <w:qFormat/>
    <w:pPr>
      <w:numPr>
        <w:ilvl w:val="2"/>
        <w:numId w:val="1"/>
      </w:numPr>
      <w:spacing w:lineRule="atLeast" w:line="240" w:before="120" w:after="120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DefaultText"/>
    <w:qFormat/>
    <w:pPr>
      <w:spacing w:lineRule="atLeast" w:line="240" w:before="0" w:after="960"/>
      <w:jc w:val="center"/>
    </w:pPr>
    <w:rPr>
      <w:rFonts w:ascii="Arial Black" w:hAnsi="Arial Black" w:cs="Arial Black"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aultText">
    <w:name w:val="Default Text"/>
    <w:basedOn w:val="Normal"/>
    <w:qFormat/>
    <w:pPr>
      <w:spacing w:lineRule="atLeast" w:line="240"/>
    </w:pPr>
    <w:rPr>
      <w:sz w:val="24"/>
    </w:rPr>
  </w:style>
  <w:style w:type="paragraph" w:styleId="OutlineNumbering">
    <w:name w:val="Outline Numbering"/>
    <w:basedOn w:val="Normal"/>
    <w:qFormat/>
    <w:pPr>
      <w:spacing w:lineRule="atLeast" w:line="240"/>
      <w:ind w:hanging="360" w:start="360" w:end="0"/>
    </w:pPr>
    <w:rPr>
      <w:sz w:val="24"/>
    </w:rPr>
  </w:style>
  <w:style w:type="paragraph" w:styleId="BodyTextFirstIndent">
    <w:name w:val="Body Text First Indent"/>
    <w:basedOn w:val="Normal"/>
    <w:pPr>
      <w:spacing w:lineRule="atLeast" w:line="240"/>
      <w:ind w:firstLine="720" w:start="0" w:end="0"/>
    </w:pPr>
    <w:rPr>
      <w:sz w:val="24"/>
    </w:rPr>
  </w:style>
  <w:style w:type="paragraph" w:styleId="NumberList">
    <w:name w:val="Number List"/>
    <w:basedOn w:val="Normal"/>
    <w:qFormat/>
    <w:pPr>
      <w:spacing w:lineRule="atLeast" w:line="240"/>
      <w:ind w:hanging="360" w:start="360" w:end="0"/>
    </w:pPr>
    <w:rPr>
      <w:sz w:val="24"/>
    </w:rPr>
  </w:style>
  <w:style w:type="paragraph" w:styleId="Bullet2">
    <w:name w:val="Bullet 2"/>
    <w:basedOn w:val="Normal"/>
    <w:qFormat/>
    <w:pPr>
      <w:spacing w:lineRule="atLeast" w:line="240"/>
      <w:ind w:hanging="360" w:start="360" w:end="0"/>
    </w:pPr>
    <w:rPr>
      <w:sz w:val="24"/>
    </w:rPr>
  </w:style>
  <w:style w:type="paragraph" w:styleId="Bullet1">
    <w:name w:val="Bullet 1"/>
    <w:basedOn w:val="Normal"/>
    <w:qFormat/>
    <w:pPr>
      <w:spacing w:lineRule="atLeast" w:line="240"/>
      <w:ind w:hanging="360" w:start="360" w:end="0"/>
    </w:pPr>
    <w:rPr>
      <w:sz w:val="24"/>
    </w:rPr>
  </w:style>
  <w:style w:type="paragraph" w:styleId="BodySingle">
    <w:name w:val="Body Single"/>
    <w:basedOn w:val="Normal"/>
    <w:qFormat/>
    <w:pPr>
      <w:spacing w:lineRule="atLeast" w:line="240"/>
    </w:pPr>
    <w:rPr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rFonts w:ascii="Garamond" w:hAnsi="Garamond" w:cs="Garamond"/>
      <w:caps/>
      <w:spacing w:val="30"/>
      <w:sz w:val="15"/>
    </w:rPr>
  </w:style>
  <w:style w:type="paragraph" w:styleId="Address1">
    <w:name w:val="Address 1"/>
    <w:basedOn w:val="Normal"/>
    <w:qFormat/>
    <w:pPr>
      <w:spacing w:lineRule="atLeast" w:line="160"/>
      <w:jc w:val="center"/>
    </w:pPr>
    <w:rPr>
      <w:rFonts w:ascii="Garamond" w:hAnsi="Garamond" w:cs="Garamond"/>
      <w:caps/>
      <w:spacing w:val="30"/>
      <w:sz w:val="15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2000-11-09T17:02:00Z</dcterms:created>
  <dc:creator>Stolt Sea Farm</dc:creator>
  <dc:description/>
  <dc:language>en-CA</dc:language>
  <cp:lastModifiedBy>Reagan Rylander</cp:lastModifiedBy>
  <cp:lastPrinted>2000-07-30T12:41:00Z</cp:lastPrinted>
  <dcterms:modified xsi:type="dcterms:W3CDTF">2000-11-09T17:02:00Z</dcterms:modified>
  <cp:revision>2</cp:revision>
  <dc:subject/>
  <dc:title>Reagan James Rylander</dc:title>
</cp:coreProperties>
</file>