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Royal Bank of Canada</w:t>
      </w:r>
    </w:p>
    <w:p>
      <w:pPr>
        <w:pStyle w:val="Normal"/>
        <w:jc w:val="both"/>
        <w:rPr>
          <w:rFonts w:ascii="Times New Roman" w:hAnsi="Times New Roman" w:cs="Times New Roman"/>
          <w:sz w:val="22"/>
        </w:rPr>
      </w:pPr>
      <w:r>
        <w:rPr>
          <w:rFonts w:cs="Times New Roman" w:ascii="Times New Roman" w:hAnsi="Times New Roman"/>
          <w:sz w:val="22"/>
        </w:rPr>
        <w:t>P.O. Box 50</w:t>
      </w:r>
    </w:p>
    <w:p>
      <w:pPr>
        <w:pStyle w:val="Normal"/>
        <w:jc w:val="both"/>
        <w:rPr>
          <w:rFonts w:ascii="Times New Roman" w:hAnsi="Times New Roman" w:cs="Times New Roman"/>
          <w:sz w:val="22"/>
        </w:rPr>
      </w:pPr>
      <w:r>
        <w:rPr>
          <w:rFonts w:cs="Times New Roman" w:ascii="Times New Roman" w:hAnsi="Times New Roman"/>
          <w:sz w:val="22"/>
        </w:rPr>
        <w:t>Royal Bank Plaza</w:t>
      </w:r>
    </w:p>
    <w:p>
      <w:pPr>
        <w:pStyle w:val="Normal"/>
        <w:jc w:val="both"/>
        <w:rPr>
          <w:rFonts w:ascii="Times New Roman" w:hAnsi="Times New Roman" w:cs="Times New Roman"/>
          <w:sz w:val="22"/>
        </w:rPr>
      </w:pPr>
      <w:r>
        <w:rPr>
          <w:rFonts w:cs="Times New Roman" w:ascii="Times New Roman" w:hAnsi="Times New Roman"/>
          <w:sz w:val="22"/>
        </w:rPr>
        <w:t>South Tower</w:t>
      </w:r>
    </w:p>
    <w:p>
      <w:pPr>
        <w:pStyle w:val="Normal"/>
        <w:jc w:val="both"/>
        <w:rPr/>
      </w:pPr>
      <w:r>
        <w:rPr>
          <w:rFonts w:cs="Times New Roman" w:ascii="Times New Roman" w:hAnsi="Times New Roman"/>
          <w:sz w:val="22"/>
        </w:rPr>
        <w:t>2</w:t>
      </w:r>
      <w:r>
        <w:rPr>
          <w:rFonts w:cs="Times New Roman" w:ascii="Times New Roman" w:hAnsi="Times New Roman"/>
          <w:sz w:val="22"/>
          <w:vertAlign w:val="superscript"/>
        </w:rPr>
        <w:t>nd</w:t>
      </w:r>
      <w:r>
        <w:rPr>
          <w:rFonts w:cs="Times New Roman" w:ascii="Times New Roman" w:hAnsi="Times New Roman"/>
          <w:sz w:val="22"/>
        </w:rPr>
        <w:t xml:space="preserve"> Floor, 200 Bay Street</w:t>
      </w:r>
    </w:p>
    <w:p>
      <w:pPr>
        <w:pStyle w:val="Normal"/>
        <w:jc w:val="both"/>
        <w:rPr>
          <w:rFonts w:ascii="Times New Roman" w:hAnsi="Times New Roman" w:cs="Times New Roman"/>
          <w:sz w:val="22"/>
        </w:rPr>
      </w:pPr>
      <w:r>
        <w:rPr>
          <w:rFonts w:cs="Times New Roman" w:ascii="Times New Roman" w:hAnsi="Times New Roman"/>
          <w:sz w:val="22"/>
        </w:rPr>
        <w:t>Toronto, Ontario  M5J 2W7</w:t>
      </w:r>
    </w:p>
    <w:p>
      <w:pPr>
        <w:pStyle w:val="Normal"/>
        <w:jc w:val="both"/>
        <w:rPr>
          <w:rFonts w:ascii="Times New Roman" w:hAnsi="Times New Roman" w:cs="Times New Roman"/>
          <w:sz w:val="22"/>
        </w:rPr>
      </w:pPr>
      <w:r>
        <w:rPr>
          <w:rFonts w:cs="Times New Roman" w:ascii="Times New Roman" w:hAnsi="Times New Roman"/>
          <w:sz w:val="22"/>
        </w:rPr>
        <w:t>Canada</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Royal Bank of Canada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ROYAL BANK OF CANADA</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/mnt/main-storage/datasets/enron-docs/doc/royal_bank_of_canada.doc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Royal Bank of Canada</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2001-05-07T14:29:00Z</dcterms:created>
  <dc:creator>ECT</dc:creator>
  <dc:description/>
  <dc:language>en-CA</dc:language>
  <cp:lastModifiedBy>tjones</cp:lastModifiedBy>
  <cp:lastPrinted>2001-05-07T11:53:00Z</cp:lastPrinted>
  <dcterms:modified xsi:type="dcterms:W3CDTF">2001-05-07T14:29:00Z</dcterms:modified>
  <cp:revision>2</cp:revision>
  <dc:subject/>
  <dc:title>Reciprocal Confidentiality Agreement</dc:title>
</cp:coreProperties>
</file>