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16"/>
          <w:szCs w:val="16"/>
          <w:u w:val="single"/>
        </w:rPr>
      </w:pPr>
      <w:r>
        <w:rPr>
          <w:b/>
          <w:bCs/>
          <w:sz w:val="16"/>
          <w:szCs w:val="16"/>
          <w:u w:val="single"/>
        </w:rPr>
      </w:r>
    </w:p>
    <w:p>
      <w:pPr>
        <w:pStyle w:val="Normal"/>
        <w:jc w:val="center"/>
        <w:rPr>
          <w:b/>
          <w:bCs/>
          <w:sz w:val="20"/>
          <w:szCs w:val="20"/>
          <w:u w:val="single"/>
        </w:rPr>
      </w:pPr>
      <w:r>
        <w:rPr>
          <w:b/>
          <w:bCs/>
          <w:sz w:val="20"/>
          <w:szCs w:val="20"/>
          <w:u w:val="single"/>
        </w:rPr>
        <w:t>PRIVATE RIGHT-OF-WAY GRANT</w:t>
      </w:r>
    </w:p>
    <w:p>
      <w:pPr>
        <w:pStyle w:val="Normal"/>
        <w:jc w:val="center"/>
        <w:rPr>
          <w:b/>
          <w:bCs/>
          <w:sz w:val="16"/>
          <w:szCs w:val="16"/>
          <w:u w:val="single"/>
        </w:rPr>
      </w:pPr>
      <w:r>
        <w:rPr>
          <w:b/>
          <w:bCs/>
          <w:sz w:val="16"/>
          <w:szCs w:val="16"/>
          <w:u w:val="single"/>
        </w:rPr>
      </w:r>
    </w:p>
    <w:p>
      <w:pPr>
        <w:pStyle w:val="Normal"/>
        <w:rPr/>
      </w:pPr>
      <w:r>
        <w:rPr>
          <w:sz w:val="16"/>
          <w:szCs w:val="16"/>
        </w:rPr>
        <w:t xml:space="preserve">     </w:t>
      </w:r>
      <w:r>
        <w:rPr>
          <w:sz w:val="16"/>
          <w:szCs w:val="16"/>
        </w:rPr>
        <w:t xml:space="preserve">For and in consideration of Ten Dollars ($10.00) in hand paid, and for and in consideration of other good and valuable consideration,  the receipt and sufficiency of which are hereby acknowledged, the undersigned landowner(s) (hereinafter called “Grantor”, whether one or more), does hereby GRANT, BARGAIN, SELL, CONVEY and WARRANT to the Enron Capital &amp; Trade Resources Corp., a Delaware corporation, its successors and assigns (hereinafter called “Grantee”), a perpetual right-of-way and easement, over, across, under, and upon the surface of certain lands owned by Grantor in County, Wyoming, the route of which is identified on the map attached hereto as </w:t>
      </w:r>
      <w:r>
        <w:rPr>
          <w:sz w:val="16"/>
          <w:szCs w:val="16"/>
          <w:u w:val="single"/>
        </w:rPr>
        <w:t>Exhibit A</w:t>
      </w:r>
      <w:r>
        <w:rPr>
          <w:sz w:val="16"/>
          <w:szCs w:val="16"/>
        </w:rPr>
        <w:t>, for the purpose of constructing, maintaining, operating, repairing, inspecting, surveying, altering, abandoning, replacing and/or removing pipelines, communication line(s) and appurtenant facilities (collectively, “Facilities”), which include without limitation above and below ground valves, communication equipment, meters, wireleads, pigging equipment, cathodic protection equipment and markers.  The Facilities shall at all times, until surrendered, remain the personal property of Grantee, notwithstanding that they may be annexed or affixed to the land and may at any time and from time to time be removed in whole or in part by Grantee.</w:t>
      </w:r>
    </w:p>
    <w:p>
      <w:pPr>
        <w:pStyle w:val="Normal"/>
        <w:rPr>
          <w:b/>
          <w:bCs/>
          <w:sz w:val="16"/>
          <w:szCs w:val="16"/>
        </w:rPr>
      </w:pPr>
      <w:r>
        <w:rPr>
          <w:b/>
          <w:bCs/>
          <w:sz w:val="16"/>
          <w:szCs w:val="16"/>
        </w:rPr>
      </w:r>
    </w:p>
    <w:p>
      <w:pPr>
        <w:pStyle w:val="Normal"/>
        <w:rPr/>
      </w:pPr>
      <w:r>
        <w:rPr>
          <w:b/>
          <w:bCs/>
          <w:sz w:val="16"/>
          <w:szCs w:val="16"/>
        </w:rPr>
        <w:t>1.</w:t>
      </w:r>
      <w:r>
        <w:rPr>
          <w:sz w:val="16"/>
          <w:szCs w:val="16"/>
        </w:rPr>
        <w:t xml:space="preserve">     </w:t>
      </w:r>
      <w:r>
        <w:rPr>
          <w:b/>
          <w:bCs/>
          <w:sz w:val="16"/>
          <w:szCs w:val="16"/>
          <w:u w:val="single"/>
        </w:rPr>
        <w:t>Additional Payment.  Early Termination.</w:t>
      </w:r>
      <w:r>
        <w:rPr>
          <w:b/>
          <w:bCs/>
          <w:sz w:val="16"/>
          <w:szCs w:val="16"/>
        </w:rPr>
        <w:t xml:space="preserve">  </w:t>
      </w:r>
      <w:r>
        <w:rPr>
          <w:sz w:val="16"/>
          <w:szCs w:val="16"/>
        </w:rPr>
        <w:t xml:space="preserve">Grantee agrees not to exercise any Right-of-Way rights with respect to the Facilities except for the purposes of surveying and collecting data, unless and until Grantee pays Grantor the additional consideration, if any, identified on </w:t>
      </w:r>
      <w:r>
        <w:rPr>
          <w:sz w:val="16"/>
          <w:szCs w:val="16"/>
          <w:u w:val="single"/>
        </w:rPr>
        <w:t>Exhibit B,</w:t>
      </w:r>
      <w:r>
        <w:rPr>
          <w:sz w:val="16"/>
          <w:szCs w:val="16"/>
        </w:rPr>
        <w:t xml:space="preserve"> attached hereto (“Additional Payment”) which sum, together with the consideration recited above, shall constitute the full consideration for the Right-of-Way, it being understood, however, that Grantee is not obligated to pay the Additional Payment unless Grantee elects, in its sole discretion, to construct the Facilities on the Right-of-Way.  Should Grantee fail to pay Grantor the Additional Payment on or before the second anniversary of the execution of this Right-of-Way Grant, then this Right-of-Way Grant shall terminate and Grantor shall retain all amounts therefor paid.</w:t>
      </w:r>
    </w:p>
    <w:p>
      <w:pPr>
        <w:pStyle w:val="Normal"/>
        <w:rPr>
          <w:sz w:val="16"/>
          <w:szCs w:val="16"/>
        </w:rPr>
      </w:pPr>
      <w:r>
        <w:rPr>
          <w:sz w:val="16"/>
          <w:szCs w:val="16"/>
        </w:rPr>
      </w:r>
    </w:p>
    <w:p>
      <w:pPr>
        <w:pStyle w:val="Normal"/>
        <w:rPr/>
      </w:pPr>
      <w:r>
        <w:rPr>
          <w:b/>
          <w:bCs/>
          <w:sz w:val="16"/>
          <w:szCs w:val="16"/>
        </w:rPr>
        <w:t>2.</w:t>
      </w:r>
      <w:r>
        <w:rPr>
          <w:sz w:val="16"/>
          <w:szCs w:val="16"/>
        </w:rPr>
        <w:t xml:space="preserve">     </w:t>
      </w:r>
      <w:r>
        <w:rPr>
          <w:b/>
          <w:bCs/>
          <w:sz w:val="16"/>
          <w:szCs w:val="16"/>
          <w:u w:val="single"/>
        </w:rPr>
        <w:t>Description of Right-of-Way.</w:t>
      </w:r>
      <w:r>
        <w:rPr>
          <w:sz w:val="16"/>
          <w:szCs w:val="16"/>
        </w:rPr>
        <w:t xml:space="preserve">  The Right-of-Way herein granted shall be fifty feet (50.0’) in width, same being twenty-five feet (25.0’) on each side of the centerline and in addition, Grantee shall have the right to use all temporary work space as may be depicted or described in </w:t>
      </w:r>
      <w:r>
        <w:rPr>
          <w:sz w:val="16"/>
          <w:szCs w:val="16"/>
          <w:u w:val="single"/>
        </w:rPr>
        <w:t>Exhibit A</w:t>
      </w:r>
      <w:r>
        <w:rPr>
          <w:sz w:val="16"/>
          <w:szCs w:val="16"/>
        </w:rPr>
        <w:t>, as required by Grantee during construction, including at a minimum (i) an additional temporary work space during initial construction of the Facilities, which shall be an additional width of twenty-five feet (25.0’) along each side of the Right-of-Way, such widths subject to consolidation in whole or in part, on one side or the other of the Right-of-Way, depending on the conditions encountered (thus having for construction purposes use of a strip of land totaling one hundred feet wide) and (ii) the right to use an additional work space of approximately one hundred feet by one hundred fifty feet (100’ X 150’) or such greater amount as may be required by Grantee along the Right-of-Way area at the crossing of roads, railroads, streams, terraces and uneven terrain and at two turnaround areas.  The additional space shall constitute the construction boundaries of the Right-of-Way.</w:t>
      </w:r>
    </w:p>
    <w:p>
      <w:pPr>
        <w:pStyle w:val="Normal"/>
        <w:rPr>
          <w:sz w:val="16"/>
          <w:szCs w:val="16"/>
        </w:rPr>
      </w:pPr>
      <w:r>
        <w:rPr>
          <w:sz w:val="16"/>
          <w:szCs w:val="16"/>
        </w:rPr>
      </w:r>
    </w:p>
    <w:p>
      <w:pPr>
        <w:pStyle w:val="Normal"/>
        <w:rPr/>
      </w:pPr>
      <w:r>
        <w:rPr>
          <w:b/>
          <w:bCs/>
          <w:sz w:val="16"/>
          <w:szCs w:val="16"/>
        </w:rPr>
        <w:t>3.</w:t>
      </w:r>
      <w:r>
        <w:rPr>
          <w:sz w:val="16"/>
          <w:szCs w:val="16"/>
        </w:rPr>
        <w:t xml:space="preserve">     </w:t>
      </w:r>
      <w:r>
        <w:rPr>
          <w:b/>
          <w:bCs/>
          <w:sz w:val="16"/>
          <w:szCs w:val="16"/>
          <w:u w:val="single"/>
        </w:rPr>
        <w:t>Ingress &amp; Egress and Obstructions.</w:t>
      </w:r>
      <w:r>
        <w:rPr>
          <w:sz w:val="16"/>
          <w:szCs w:val="16"/>
        </w:rPr>
        <w:t xml:space="preserve">  Grantee shall have the rights and benefits necessary or convenient for the full enjoyment and use of the rights herein granted, including, but without limitation, the free right of ingress and egress for workers and equipment over and across Grantor’s lands to and from the Right-of-Way, the right to use roads over and across Grantor’s lands, and the right from time to time to cut trees and undergrowth and remove other obstructions that may injure, endanger or interfere with the Right-of-Way or use of the Facilities.  Grantor shall not place any obstruction across, under or upon the surface of the Right-of-Way which could interfere with the construction or the normal operation and maintenance of the Facilities.  Grantor shall not build or construct, nor permit to be built or constructed, any building or other improvement over or across the Right-of-Way, nor change the contour thereof, without the prior written consent of Grantee.</w:t>
      </w:r>
    </w:p>
    <w:p>
      <w:pPr>
        <w:pStyle w:val="Normal"/>
        <w:rPr>
          <w:sz w:val="16"/>
          <w:szCs w:val="16"/>
        </w:rPr>
      </w:pPr>
      <w:r>
        <w:rPr>
          <w:sz w:val="16"/>
          <w:szCs w:val="16"/>
        </w:rPr>
      </w:r>
    </w:p>
    <w:p>
      <w:pPr>
        <w:pStyle w:val="Normal"/>
        <w:rPr/>
      </w:pPr>
      <w:r>
        <w:rPr>
          <w:b/>
          <w:bCs/>
          <w:sz w:val="16"/>
          <w:szCs w:val="16"/>
        </w:rPr>
        <w:t>4.</w:t>
      </w:r>
      <w:r>
        <w:rPr>
          <w:sz w:val="16"/>
          <w:szCs w:val="16"/>
        </w:rPr>
        <w:t xml:space="preserve">     </w:t>
      </w:r>
      <w:r>
        <w:rPr>
          <w:b/>
          <w:bCs/>
          <w:sz w:val="16"/>
          <w:szCs w:val="16"/>
          <w:u w:val="single"/>
        </w:rPr>
        <w:t>Burial Depth.  Damage.</w:t>
      </w:r>
      <w:r>
        <w:rPr>
          <w:sz w:val="16"/>
          <w:szCs w:val="16"/>
        </w:rPr>
        <w:t xml:space="preserve">  Grantee agrees to bury all pipeline comprising the Facilities below normal plow depth and to pay for any physical damage to growing crops, livestock, timber, fences and other structural improvements located inside the above-described Right-of-Way which are caused by the construction, maintenance, operation, repair, alteration, replacement or removal of the Facilities.</w:t>
      </w:r>
    </w:p>
    <w:p>
      <w:pPr>
        <w:pStyle w:val="Normal"/>
        <w:rPr>
          <w:sz w:val="16"/>
          <w:szCs w:val="16"/>
        </w:rPr>
      </w:pPr>
      <w:r>
        <w:rPr>
          <w:sz w:val="16"/>
          <w:szCs w:val="16"/>
        </w:rPr>
      </w:r>
    </w:p>
    <w:p>
      <w:pPr>
        <w:pStyle w:val="Normal"/>
        <w:rPr/>
      </w:pPr>
      <w:r>
        <w:rPr>
          <w:b/>
          <w:bCs/>
          <w:sz w:val="16"/>
          <w:szCs w:val="16"/>
        </w:rPr>
        <w:t>5.</w:t>
      </w:r>
      <w:r>
        <w:rPr>
          <w:sz w:val="16"/>
          <w:szCs w:val="16"/>
        </w:rPr>
        <w:t xml:space="preserve">     </w:t>
      </w:r>
      <w:r>
        <w:rPr>
          <w:b/>
          <w:bCs/>
          <w:sz w:val="16"/>
          <w:szCs w:val="16"/>
          <w:u w:val="single"/>
        </w:rPr>
        <w:t>Grantor’s Use.</w:t>
      </w:r>
      <w:r>
        <w:rPr>
          <w:sz w:val="16"/>
          <w:szCs w:val="16"/>
        </w:rPr>
        <w:t xml:space="preserve">  Grantor has the right to fully use and enjoy the surface except as such use may interfere with the purposes herein granted to Grantee.</w:t>
      </w:r>
    </w:p>
    <w:p>
      <w:pPr>
        <w:pStyle w:val="Normal"/>
        <w:rPr>
          <w:sz w:val="16"/>
          <w:szCs w:val="16"/>
        </w:rPr>
      </w:pPr>
      <w:r>
        <w:rPr>
          <w:sz w:val="16"/>
          <w:szCs w:val="16"/>
        </w:rPr>
      </w:r>
    </w:p>
    <w:p>
      <w:pPr>
        <w:pStyle w:val="Normal"/>
        <w:rPr/>
      </w:pPr>
      <w:r>
        <w:rPr>
          <w:b/>
          <w:bCs/>
          <w:sz w:val="16"/>
          <w:szCs w:val="16"/>
        </w:rPr>
        <w:t>6.</w:t>
      </w:r>
      <w:r>
        <w:rPr>
          <w:sz w:val="16"/>
          <w:szCs w:val="16"/>
        </w:rPr>
        <w:t xml:space="preserve">     </w:t>
      </w:r>
      <w:r>
        <w:rPr>
          <w:b/>
          <w:bCs/>
          <w:sz w:val="16"/>
          <w:szCs w:val="16"/>
          <w:u w:val="single"/>
        </w:rPr>
        <w:t>Hazardous Conditions, Inspections &amp; Repairs.</w:t>
      </w:r>
      <w:r>
        <w:rPr>
          <w:sz w:val="16"/>
          <w:szCs w:val="16"/>
        </w:rPr>
        <w:t xml:space="preserve">  Grantee shall respond to any requests of Grantor to inspect the Facilities for leaks or safety hazards and shall promptly repair any such leaks or other hazardous conditions within the Right-0f-Way.</w:t>
      </w:r>
    </w:p>
    <w:p>
      <w:pPr>
        <w:pStyle w:val="Normal"/>
        <w:rPr>
          <w:sz w:val="16"/>
          <w:szCs w:val="16"/>
        </w:rPr>
      </w:pPr>
      <w:r>
        <w:rPr>
          <w:sz w:val="16"/>
          <w:szCs w:val="16"/>
        </w:rPr>
      </w:r>
    </w:p>
    <w:p>
      <w:pPr>
        <w:pStyle w:val="Normal"/>
        <w:rPr/>
      </w:pPr>
      <w:r>
        <w:rPr>
          <w:b/>
          <w:bCs/>
          <w:sz w:val="16"/>
          <w:szCs w:val="16"/>
        </w:rPr>
        <w:t>7.</w:t>
      </w:r>
      <w:r>
        <w:rPr>
          <w:sz w:val="16"/>
          <w:szCs w:val="16"/>
        </w:rPr>
        <w:t xml:space="preserve">     </w:t>
      </w:r>
      <w:r>
        <w:rPr>
          <w:b/>
          <w:bCs/>
          <w:sz w:val="16"/>
          <w:szCs w:val="16"/>
          <w:u w:val="single"/>
        </w:rPr>
        <w:t>Succession-Covenants Running with the Land.</w:t>
      </w:r>
      <w:r>
        <w:rPr>
          <w:sz w:val="16"/>
          <w:szCs w:val="16"/>
        </w:rPr>
        <w:t xml:space="preserve">  All provisions of this Right-of-Way Grant including the benefits and burdens, are appurtenant to and run with the land.  The Right-of-Way burdens the property of the Grantor on which the Right-of-Way is located and is binding upon and inures to the benefit of the successors and assigns of each of the parties hereto.  Either party may assign its rights and delegate its duties hereunder in whole or in part.</w:t>
      </w:r>
    </w:p>
    <w:p>
      <w:pPr>
        <w:pStyle w:val="Normal"/>
        <w:rPr>
          <w:sz w:val="16"/>
          <w:szCs w:val="16"/>
        </w:rPr>
      </w:pPr>
      <w:r>
        <w:rPr>
          <w:sz w:val="16"/>
          <w:szCs w:val="16"/>
        </w:rPr>
      </w:r>
    </w:p>
    <w:p>
      <w:pPr>
        <w:pStyle w:val="Normal"/>
        <w:rPr/>
      </w:pPr>
      <w:r>
        <w:rPr>
          <w:b/>
          <w:bCs/>
          <w:sz w:val="16"/>
          <w:szCs w:val="16"/>
        </w:rPr>
        <w:t>8.</w:t>
      </w:r>
      <w:r>
        <w:rPr>
          <w:sz w:val="16"/>
          <w:szCs w:val="16"/>
        </w:rPr>
        <w:t xml:space="preserve">     </w:t>
      </w:r>
      <w:r>
        <w:rPr>
          <w:b/>
          <w:bCs/>
          <w:sz w:val="16"/>
          <w:szCs w:val="16"/>
          <w:u w:val="single"/>
        </w:rPr>
        <w:t>Damages Limitation.</w:t>
      </w:r>
      <w:r>
        <w:rPr>
          <w:sz w:val="16"/>
          <w:szCs w:val="16"/>
        </w:rPr>
        <w:t xml:space="preserve">  Neither Grantor nor Grantee shall be liable for consequential, incidental, punitive, exemplary or indirect damages in tort or in contract, or under any legal theory and all such damages are hereby excluded from this agreement and waived by the parties. </w:t>
      </w:r>
    </w:p>
    <w:p>
      <w:pPr>
        <w:pStyle w:val="Normal"/>
        <w:rPr>
          <w:sz w:val="16"/>
          <w:szCs w:val="16"/>
        </w:rPr>
      </w:pPr>
      <w:r>
        <w:rPr>
          <w:sz w:val="16"/>
          <w:szCs w:val="16"/>
        </w:rPr>
      </w:r>
    </w:p>
    <w:p>
      <w:pPr>
        <w:pStyle w:val="Normal"/>
        <w:numPr>
          <w:ilvl w:val="0"/>
          <w:numId w:val="1"/>
        </w:numPr>
        <w:tabs>
          <w:tab w:val="clear" w:pos="720"/>
          <w:tab w:val="left" w:pos="0" w:leader="none"/>
        </w:tabs>
        <w:ind w:hanging="0" w:start="0"/>
        <w:rPr/>
      </w:pPr>
      <w:r>
        <w:rPr>
          <w:b/>
          <w:bCs/>
          <w:sz w:val="16"/>
          <w:szCs w:val="16"/>
          <w:u w:val="single"/>
        </w:rPr>
        <w:t>Recording.</w:t>
      </w:r>
      <w:r>
        <w:rPr>
          <w:sz w:val="16"/>
          <w:szCs w:val="16"/>
        </w:rPr>
        <w:t xml:space="preserve">  The parties agree that this Right-of-Way Grant shall not be recorded, but that a Memorandum of this Right-of-Way Grant, in the form attached hereto as </w:t>
      </w:r>
      <w:r>
        <w:rPr>
          <w:sz w:val="16"/>
          <w:szCs w:val="16"/>
          <w:u w:val="single"/>
        </w:rPr>
        <w:t>Exhibit A-1</w:t>
      </w:r>
      <w:r>
        <w:rPr>
          <w:sz w:val="16"/>
          <w:szCs w:val="16"/>
        </w:rPr>
        <w:t xml:space="preserve"> (“Memorandum”) shall instead be recorded in the real property records of the Clerk and Recorder of the county(ies) in which the Right-of-Way is located, and as otherwise required by law to secure the property rights granted herein.  Grantor has executed and delivered to Grantee the Memorandum, which shall be held by Grantee and recorded only upon tender of the full consideration stated in Paragraph 1 by Grantee to Grantor for this Right-of-Way Grant.  Grantor irrevocably appoints Grantee as Grantor’s attorney-in-fact to record the Memorandum in the name and on behalf of Grantor and to execute, deliver and record an Amended Memorandum setting forth any further or amended description of the Facilities or Right-of-Way location.  A copy of any Amended Memorandum shall be delivered to Grantor.  At any time before recording the Memorandum, Grantee may in its discretion record an affidavit pursuant to Wyo. Statute </w:t>
      </w:r>
      <w:r>
        <w:rPr>
          <w:rFonts w:eastAsia="Math C;Symbol" w:cs="Math C;Symbol" w:ascii="Math C;Symbol" w:hAnsi="Math C;Symbol"/>
          <w:sz w:val="16"/>
          <w:szCs w:val="16"/>
        </w:rPr>
        <w:sym w:font="Math C;Symbol" w:char="e8"/>
      </w:r>
      <w:r>
        <w:rPr>
          <w:sz w:val="16"/>
          <w:szCs w:val="16"/>
        </w:rPr>
        <w:t xml:space="preserve"> 34-11-101, including a general description of the affected surface lands, to evidence the rights granted herein.  Grantor further agrees that upon the request of Grantee, Grantor will execute and deliver to Grantee an amended Right-of-Way Grant and an Amended Memorandum (in recordable form), acknowledging receipt of full consideration from Grantee for this Right-of-Way Grant, if any, and Grantee’s right to exercise all of the rights granted hereunder, together with any further or amended description of the Right-of-Way location.</w:t>
      </w:r>
    </w:p>
    <w:p>
      <w:pPr>
        <w:pStyle w:val="Normal"/>
        <w:rPr>
          <w:sz w:val="16"/>
          <w:szCs w:val="16"/>
        </w:rPr>
      </w:pPr>
      <w:r>
        <w:rPr>
          <w:sz w:val="16"/>
          <w:szCs w:val="16"/>
        </w:rPr>
      </w:r>
    </w:p>
    <w:p>
      <w:pPr>
        <w:pStyle w:val="Normal"/>
        <w:numPr>
          <w:ilvl w:val="0"/>
          <w:numId w:val="2"/>
        </w:numPr>
        <w:tabs>
          <w:tab w:val="clear" w:pos="720"/>
          <w:tab w:val="left" w:pos="0" w:leader="none"/>
        </w:tabs>
        <w:ind w:hanging="360" w:start="720" w:end="0"/>
        <w:rPr/>
      </w:pPr>
      <w:r>
        <w:rPr>
          <w:b/>
          <w:bCs/>
          <w:sz w:val="16"/>
          <w:szCs w:val="16"/>
          <w:u w:val="single"/>
        </w:rPr>
        <w:t>Not a Public Dedication.</w:t>
      </w:r>
      <w:r>
        <w:rPr>
          <w:sz w:val="16"/>
          <w:szCs w:val="16"/>
        </w:rPr>
        <w:t xml:space="preserve">  The Right-of-Way Grant is not intended to and does not constitute a dedication for public use.</w:t>
      </w:r>
    </w:p>
    <w:p>
      <w:pPr>
        <w:pStyle w:val="Normal"/>
        <w:rPr>
          <w:sz w:val="16"/>
          <w:szCs w:val="16"/>
        </w:rPr>
      </w:pPr>
      <w:r>
        <w:rPr>
          <w:sz w:val="16"/>
          <w:szCs w:val="16"/>
        </w:rPr>
      </w:r>
    </w:p>
    <w:p>
      <w:pPr>
        <w:pStyle w:val="Normal"/>
        <w:numPr>
          <w:ilvl w:val="0"/>
          <w:numId w:val="3"/>
        </w:numPr>
        <w:tabs>
          <w:tab w:val="clear" w:pos="720"/>
          <w:tab w:val="left" w:pos="0" w:leader="none"/>
        </w:tabs>
        <w:ind w:hanging="0" w:start="0"/>
        <w:rPr>
          <w:b/>
          <w:bCs/>
          <w:sz w:val="16"/>
          <w:szCs w:val="16"/>
        </w:rPr>
      </w:pPr>
      <w:r>
        <w:rPr>
          <w:b/>
          <w:bCs/>
          <w:sz w:val="16"/>
          <w:szCs w:val="16"/>
          <w:u w:val="single"/>
        </w:rPr>
        <w:t>Estoppel Certificate.</w:t>
      </w:r>
      <w:r>
        <w:rPr>
          <w:sz w:val="16"/>
          <w:szCs w:val="16"/>
        </w:rPr>
        <w:t xml:space="preserve">  At any time and from time to time each of the parties shall deliver to the other within ten days after request, without change, a certificate certifying (i) that this Right-of-Way Grant is in full force and effect and has not been modified (or if modified, setting forth all modifications);  (ii) whether there are any existing defaults by the other party in the performance of the Right-of-Way Grant;  and (iii) any other information or matter reasonably requested by the party.</w:t>
      </w:r>
    </w:p>
    <w:p>
      <w:pPr>
        <w:pStyle w:val="Normal"/>
        <w:rPr>
          <w:b/>
          <w:bCs/>
          <w:sz w:val="16"/>
          <w:szCs w:val="16"/>
        </w:rPr>
      </w:pPr>
      <w:r>
        <w:rPr>
          <w:b/>
          <w:bCs/>
          <w:sz w:val="16"/>
          <w:szCs w:val="16"/>
        </w:rPr>
      </w:r>
    </w:p>
    <w:p>
      <w:pPr>
        <w:pStyle w:val="Normal"/>
        <w:numPr>
          <w:ilvl w:val="0"/>
          <w:numId w:val="4"/>
        </w:numPr>
        <w:tabs>
          <w:tab w:val="clear" w:pos="720"/>
          <w:tab w:val="left" w:pos="0" w:leader="none"/>
        </w:tabs>
        <w:ind w:hanging="0" w:start="0"/>
        <w:rPr>
          <w:b/>
          <w:bCs/>
          <w:sz w:val="16"/>
          <w:szCs w:val="16"/>
        </w:rPr>
      </w:pPr>
      <w:r>
        <w:rPr>
          <w:b/>
          <w:bCs/>
          <w:sz w:val="16"/>
          <w:szCs w:val="16"/>
          <w:u w:val="single"/>
        </w:rPr>
        <w:t>Arbitration.</w:t>
      </w:r>
      <w:r>
        <w:rPr>
          <w:sz w:val="16"/>
          <w:szCs w:val="16"/>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Wyoming law.</w:t>
      </w:r>
    </w:p>
    <w:p>
      <w:pPr>
        <w:pStyle w:val="Normal"/>
        <w:rPr>
          <w:sz w:val="16"/>
          <w:szCs w:val="16"/>
        </w:rPr>
      </w:pPr>
      <w:r>
        <w:rPr>
          <w:sz w:val="16"/>
          <w:szCs w:val="16"/>
        </w:rPr>
      </w:r>
    </w:p>
    <w:p>
      <w:pPr>
        <w:pStyle w:val="Normal"/>
        <w:numPr>
          <w:ilvl w:val="0"/>
          <w:numId w:val="5"/>
        </w:numPr>
        <w:tabs>
          <w:tab w:val="clear" w:pos="720"/>
          <w:tab w:val="left" w:pos="0" w:leader="none"/>
        </w:tabs>
        <w:ind w:hanging="0" w:start="0"/>
        <w:rPr>
          <w:b/>
          <w:bCs/>
          <w:sz w:val="16"/>
          <w:szCs w:val="16"/>
        </w:rPr>
      </w:pPr>
      <w:r>
        <w:rPr>
          <w:b/>
          <w:bCs/>
          <w:sz w:val="16"/>
          <w:szCs w:val="16"/>
          <w:u w:val="single"/>
        </w:rPr>
        <w:t>Notices.</w:t>
      </w:r>
      <w:r>
        <w:rPr>
          <w:sz w:val="16"/>
          <w:szCs w:val="16"/>
        </w:rPr>
        <w:t xml:space="preserve">  All notices required or permitted hereunder shall be given by overnight courier delivery, certified mail (return receipt requested), or hand delivery, directed as follows:</w:t>
      </w:r>
    </w:p>
    <w:p>
      <w:pPr>
        <w:pStyle w:val="Normal"/>
        <w:rPr>
          <w:sz w:val="16"/>
          <w:szCs w:val="16"/>
        </w:rPr>
      </w:pPr>
      <w:r>
        <w:rPr>
          <w:sz w:val="16"/>
          <w:szCs w:val="16"/>
        </w:rPr>
      </w:r>
    </w:p>
    <w:tbl>
      <w:tblPr>
        <w:tblW w:w="10008" w:type="dxa"/>
        <w:jc w:val="start"/>
        <w:tblInd w:w="0" w:type="dxa"/>
        <w:tblLayout w:type="fixed"/>
        <w:tblCellMar>
          <w:top w:w="0" w:type="dxa"/>
          <w:start w:w="108" w:type="dxa"/>
          <w:bottom w:w="0" w:type="dxa"/>
          <w:end w:w="108" w:type="dxa"/>
        </w:tblCellMar>
      </w:tblPr>
      <w:tblGrid>
        <w:gridCol w:w="5004"/>
        <w:gridCol w:w="5004"/>
      </w:tblGrid>
      <w:tr>
        <w:trPr/>
        <w:tc>
          <w:tcPr>
            <w:tcW w:w="5004" w:type="dxa"/>
            <w:tcBorders/>
          </w:tcPr>
          <w:p>
            <w:pPr>
              <w:pStyle w:val="Normal"/>
              <w:rPr>
                <w:sz w:val="16"/>
                <w:szCs w:val="16"/>
              </w:rPr>
            </w:pPr>
            <w:r>
              <w:rPr>
                <w:sz w:val="16"/>
                <w:szCs w:val="16"/>
              </w:rPr>
              <w:t>To Grantee:</w:t>
            </w:r>
          </w:p>
          <w:p>
            <w:pPr>
              <w:pStyle w:val="Normal"/>
              <w:rPr>
                <w:sz w:val="16"/>
                <w:szCs w:val="16"/>
              </w:rPr>
            </w:pPr>
            <w:r>
              <w:rPr>
                <w:sz w:val="16"/>
                <w:szCs w:val="16"/>
              </w:rPr>
            </w:r>
          </w:p>
          <w:p>
            <w:pPr>
              <w:pStyle w:val="Normal"/>
              <w:rPr>
                <w:sz w:val="16"/>
                <w:szCs w:val="16"/>
              </w:rPr>
            </w:pPr>
            <w:r>
              <w:rPr>
                <w:sz w:val="16"/>
                <w:szCs w:val="16"/>
              </w:rPr>
              <w:t>Enron Capital &amp; Trade Resources Corp.</w:t>
            </w:r>
          </w:p>
          <w:p>
            <w:pPr>
              <w:pStyle w:val="Normal"/>
              <w:rPr/>
            </w:pPr>
            <w:r>
              <w:rPr>
                <w:sz w:val="16"/>
                <w:szCs w:val="16"/>
              </w:rPr>
              <w:t>1200 17</w:t>
            </w:r>
            <w:r>
              <w:rPr>
                <w:sz w:val="16"/>
                <w:szCs w:val="16"/>
                <w:vertAlign w:val="superscript"/>
              </w:rPr>
              <w:t>th</w:t>
            </w:r>
            <w:r>
              <w:rPr>
                <w:sz w:val="16"/>
                <w:szCs w:val="16"/>
              </w:rPr>
              <w:t xml:space="preserve"> Street</w:t>
            </w:r>
          </w:p>
          <w:p>
            <w:pPr>
              <w:pStyle w:val="Normal"/>
              <w:rPr>
                <w:sz w:val="16"/>
                <w:szCs w:val="16"/>
              </w:rPr>
            </w:pPr>
            <w:r>
              <w:rPr>
                <w:sz w:val="16"/>
                <w:szCs w:val="16"/>
              </w:rPr>
              <w:t>Denver CO 80202</w:t>
            </w:r>
          </w:p>
          <w:p>
            <w:pPr>
              <w:pStyle w:val="Normal"/>
              <w:rPr>
                <w:sz w:val="16"/>
                <w:szCs w:val="16"/>
              </w:rPr>
            </w:pPr>
            <w:r>
              <w:rPr>
                <w:sz w:val="16"/>
                <w:szCs w:val="16"/>
              </w:rPr>
              <w:t>303 575 6490</w:t>
            </w:r>
          </w:p>
          <w:p>
            <w:pPr>
              <w:pStyle w:val="Normal"/>
              <w:rPr>
                <w:b/>
                <w:bCs/>
                <w:sz w:val="16"/>
                <w:szCs w:val="16"/>
              </w:rPr>
            </w:pPr>
            <w:r>
              <w:rPr>
                <w:sz w:val="16"/>
                <w:szCs w:val="16"/>
              </w:rPr>
              <w:t>303 534 0552 Facsimile</w:t>
            </w:r>
          </w:p>
        </w:tc>
        <w:tc>
          <w:tcPr>
            <w:tcW w:w="5004" w:type="dxa"/>
            <w:tcBorders/>
          </w:tcPr>
          <w:p>
            <w:pPr>
              <w:pStyle w:val="Normal"/>
              <w:rPr>
                <w:sz w:val="16"/>
                <w:szCs w:val="16"/>
              </w:rPr>
            </w:pPr>
            <w:r>
              <w:rPr>
                <w:sz w:val="16"/>
                <w:szCs w:val="16"/>
              </w:rPr>
              <w:t>To Grantor:</w:t>
            </w:r>
          </w:p>
          <w:p>
            <w:pPr>
              <w:pStyle w:val="Normal"/>
              <w:rPr>
                <w:sz w:val="16"/>
                <w:szCs w:val="16"/>
              </w:rPr>
            </w:pPr>
            <w:r>
              <w:rPr>
                <w:sz w:val="16"/>
                <w:szCs w:val="16"/>
              </w:rPr>
            </w:r>
          </w:p>
          <w:p>
            <w:pPr>
              <w:pStyle w:val="Normal"/>
              <w:rPr>
                <w:b/>
                <w:bCs/>
                <w:sz w:val="16"/>
                <w:szCs w:val="16"/>
              </w:rPr>
            </w:pPr>
            <w:r>
              <w:rPr>
                <w:b/>
                <w:bCs/>
                <w:sz w:val="16"/>
                <w:szCs w:val="16"/>
              </w:rPr>
            </w:r>
          </w:p>
        </w:tc>
      </w:tr>
    </w:tbl>
    <w:p>
      <w:pPr>
        <w:pStyle w:val="Normal"/>
        <w:rPr>
          <w:b/>
          <w:bCs/>
          <w:sz w:val="16"/>
          <w:szCs w:val="16"/>
        </w:rPr>
      </w:pPr>
      <w:r>
        <w:rPr>
          <w:b/>
          <w:bCs/>
          <w:sz w:val="16"/>
          <w:szCs w:val="16"/>
        </w:rPr>
      </w:r>
    </w:p>
    <w:p>
      <w:pPr>
        <w:pStyle w:val="Normal"/>
        <w:rPr>
          <w:sz w:val="16"/>
          <w:szCs w:val="16"/>
        </w:rPr>
      </w:pPr>
      <w:r>
        <w:rPr>
          <w:sz w:val="16"/>
          <w:szCs w:val="16"/>
        </w:rPr>
        <w:t>Either party, by notice given as provided above, may change the address to which further notices should be sent.</w:t>
      </w:r>
    </w:p>
    <w:p>
      <w:pPr>
        <w:pStyle w:val="Normal"/>
        <w:rPr>
          <w:sz w:val="16"/>
          <w:szCs w:val="16"/>
        </w:rPr>
      </w:pPr>
      <w:r>
        <w:rPr>
          <w:sz w:val="16"/>
          <w:szCs w:val="16"/>
        </w:rPr>
      </w:r>
    </w:p>
    <w:p>
      <w:pPr>
        <w:pStyle w:val="Normal"/>
        <w:rPr>
          <w:sz w:val="16"/>
          <w:szCs w:val="16"/>
        </w:rPr>
      </w:pPr>
      <w:r>
        <w:rPr>
          <w:sz w:val="16"/>
          <w:szCs w:val="16"/>
        </w:rPr>
      </w:r>
    </w:p>
    <w:p>
      <w:pPr>
        <w:pStyle w:val="Normal"/>
        <w:rPr/>
      </w:pPr>
      <w:r>
        <w:rPr>
          <w:b/>
          <w:bCs/>
          <w:sz w:val="16"/>
          <w:szCs w:val="16"/>
        </w:rPr>
        <w:t>14.</w:t>
      </w:r>
      <w:r>
        <w:rPr>
          <w:sz w:val="16"/>
          <w:szCs w:val="16"/>
        </w:rPr>
        <w:t xml:space="preserve">   </w:t>
      </w:r>
      <w:r>
        <w:rPr>
          <w:b/>
          <w:bCs/>
          <w:sz w:val="16"/>
          <w:szCs w:val="16"/>
          <w:u w:val="single"/>
        </w:rPr>
        <w:t>Severability &amp; Construction.</w:t>
      </w:r>
      <w:r>
        <w:rPr>
          <w:sz w:val="16"/>
          <w:szCs w:val="16"/>
        </w:rPr>
        <w:t xml:space="preserve">  If any provision of this Right-of-Way Grant or the application thereof to any person or situation, to any extent, shall be held invalid or unenforceable, the remainder of this Right-of-Way Grant and the application of such provision to persons or situations other than those to which it shall have been held invalid or unenforceable, shall not be affected thereby, but shall continue valid and enforceable to the fullest extent permitted by law, this Right-of-Way Grant shall not be construed against either party or tenement in the event of an ambiguity or other form of instrument construction, instead, construction shall favor the most expansive Right-Of-Way use.</w:t>
      </w:r>
    </w:p>
    <w:p>
      <w:pPr>
        <w:pStyle w:val="Normal"/>
        <w:rPr>
          <w:sz w:val="16"/>
          <w:szCs w:val="16"/>
        </w:rPr>
      </w:pPr>
      <w:r>
        <w:rPr>
          <w:sz w:val="16"/>
          <w:szCs w:val="16"/>
        </w:rPr>
      </w:r>
    </w:p>
    <w:p>
      <w:pPr>
        <w:pStyle w:val="Normal"/>
        <w:numPr>
          <w:ilvl w:val="0"/>
          <w:numId w:val="6"/>
        </w:numPr>
        <w:tabs>
          <w:tab w:val="clear" w:pos="720"/>
          <w:tab w:val="left" w:pos="0" w:leader="none"/>
        </w:tabs>
        <w:ind w:hanging="0" w:start="0"/>
        <w:rPr/>
      </w:pPr>
      <w:r>
        <w:rPr>
          <w:b/>
          <w:bCs/>
          <w:sz w:val="16"/>
          <w:szCs w:val="16"/>
          <w:u w:val="single"/>
        </w:rPr>
        <w:t>Governing Law.  Entire Agreement.  Amendments.</w:t>
      </w:r>
      <w:r>
        <w:rPr>
          <w:sz w:val="16"/>
          <w:szCs w:val="16"/>
        </w:rPr>
        <w:t xml:space="preserve">  This Right-of-Way Grant shall be governed by Wyoming law and constitute the entire agreement between Grantor and Grantee relating to the subject matter hereof, and supersedes all prior and contemporaneous agreements, understandings, negotiations, representations, statements, and discussions between the parties, whether oral or written.  This Right-of-Way Grant may be modified or amended only by a writing signed by each of the parties hereto or other successors.</w:t>
      </w:r>
    </w:p>
    <w:p>
      <w:pPr>
        <w:pStyle w:val="Normal"/>
        <w:rPr>
          <w:sz w:val="16"/>
          <w:szCs w:val="16"/>
        </w:rPr>
      </w:pPr>
      <w:r>
        <w:rPr>
          <w:sz w:val="16"/>
          <w:szCs w:val="16"/>
        </w:rPr>
      </w:r>
    </w:p>
    <w:p>
      <w:pPr>
        <w:pStyle w:val="Normal"/>
        <w:numPr>
          <w:ilvl w:val="0"/>
          <w:numId w:val="7"/>
        </w:numPr>
        <w:tabs>
          <w:tab w:val="clear" w:pos="720"/>
          <w:tab w:val="left" w:pos="0" w:leader="none"/>
        </w:tabs>
        <w:ind w:hanging="0" w:start="0"/>
        <w:rPr>
          <w:b/>
          <w:bCs/>
          <w:sz w:val="16"/>
          <w:szCs w:val="16"/>
        </w:rPr>
      </w:pPr>
      <w:r>
        <w:rPr>
          <w:b/>
          <w:bCs/>
          <w:sz w:val="16"/>
          <w:szCs w:val="16"/>
          <w:u w:val="single"/>
        </w:rPr>
        <w:t>Terms &amp; Headings.</w:t>
      </w:r>
      <w:r>
        <w:rPr>
          <w:sz w:val="16"/>
          <w:szCs w:val="16"/>
        </w:rPr>
        <w:t xml:space="preserve">  In this Right-of-Way Grant, the singular shall include the plural, the plural the singular, and the use of any gender shall include all genders.  The subject headings of this Right-of-Way Grant are included only for the purpose of convenience, and shall not affect the construction or the interpretation of any of its provisions.</w:t>
      </w:r>
    </w:p>
    <w:p>
      <w:pPr>
        <w:pStyle w:val="Normal"/>
        <w:rPr>
          <w:sz w:val="16"/>
          <w:szCs w:val="16"/>
        </w:rPr>
      </w:pPr>
      <w:r>
        <w:rPr>
          <w:sz w:val="16"/>
          <w:szCs w:val="16"/>
        </w:rPr>
      </w:r>
    </w:p>
    <w:p>
      <w:pPr>
        <w:pStyle w:val="Normal"/>
        <w:numPr>
          <w:ilvl w:val="0"/>
          <w:numId w:val="8"/>
        </w:numPr>
        <w:tabs>
          <w:tab w:val="clear" w:pos="720"/>
          <w:tab w:val="left" w:pos="0" w:leader="none"/>
        </w:tabs>
        <w:ind w:hanging="0" w:start="0"/>
        <w:rPr>
          <w:b/>
          <w:bCs/>
          <w:sz w:val="16"/>
          <w:szCs w:val="16"/>
        </w:rPr>
      </w:pPr>
      <w:r>
        <w:rPr>
          <w:b/>
          <w:bCs/>
          <w:sz w:val="16"/>
          <w:szCs w:val="16"/>
          <w:u w:val="single"/>
        </w:rPr>
        <w:t>Tenant’s and Lien Holder’s Consent.</w:t>
      </w:r>
      <w:r>
        <w:rPr>
          <w:sz w:val="16"/>
          <w:szCs w:val="16"/>
        </w:rPr>
        <w:t xml:space="preserve">  If the lands of Grantor on which the Right-of-Way Grant is located are subject to a lease and/or if a mortgage or lien exists against such lands, then Grantor shall obtain the signature (and acknowledgment thereof) of any such tenant or mortgage/lien holder to this Right-of-Way Grant and to the Memorandum, and any amendments thereto in the form (s) affixed hereto.  By signing this Right-of-Way Grant and the Memorandum, such tenant or mortgage/lien holder hereby consents to amendments thereto, without necessity of their signature(s) on the amendment, if such amendments concern the matters addressed in Sections 1 and 9 hereof.</w:t>
      </w:r>
    </w:p>
    <w:p>
      <w:pPr>
        <w:pStyle w:val="Normal"/>
        <w:rPr>
          <w:sz w:val="16"/>
          <w:szCs w:val="16"/>
        </w:rPr>
      </w:pPr>
      <w:r>
        <w:rPr>
          <w:sz w:val="16"/>
          <w:szCs w:val="16"/>
        </w:rPr>
      </w:r>
    </w:p>
    <w:p>
      <w:pPr>
        <w:pStyle w:val="Normal"/>
        <w:numPr>
          <w:ilvl w:val="0"/>
          <w:numId w:val="9"/>
        </w:numPr>
        <w:tabs>
          <w:tab w:val="clear" w:pos="720"/>
          <w:tab w:val="left" w:pos="0" w:leader="none"/>
        </w:tabs>
        <w:ind w:hanging="0" w:start="0"/>
        <w:rPr>
          <w:b/>
          <w:bCs/>
          <w:sz w:val="16"/>
          <w:szCs w:val="16"/>
        </w:rPr>
      </w:pPr>
      <w:r>
        <w:rPr>
          <w:b/>
          <w:bCs/>
          <w:sz w:val="16"/>
          <w:szCs w:val="16"/>
          <w:u w:val="single"/>
        </w:rPr>
        <w:t>Further Assistance.</w:t>
      </w:r>
      <w:r>
        <w:rPr>
          <w:sz w:val="16"/>
          <w:szCs w:val="16"/>
        </w:rPr>
        <w:t xml:space="preserve">  Grantor shall execute and deliver such instruments and take such other actions as Grantee may reasonably request for the purpose of carrying out the intent of this Right-of-Way Grant.</w:t>
      </w:r>
    </w:p>
    <w:p>
      <w:pPr>
        <w:pStyle w:val="Normal"/>
        <w:rPr>
          <w:sz w:val="16"/>
          <w:szCs w:val="16"/>
        </w:rPr>
      </w:pPr>
      <w:r>
        <w:rPr>
          <w:sz w:val="16"/>
          <w:szCs w:val="16"/>
        </w:rPr>
      </w:r>
    </w:p>
    <w:p>
      <w:pPr>
        <w:pStyle w:val="Normal"/>
        <w:numPr>
          <w:ilvl w:val="0"/>
          <w:numId w:val="10"/>
        </w:numPr>
        <w:tabs>
          <w:tab w:val="clear" w:pos="720"/>
          <w:tab w:val="left" w:pos="0" w:leader="none"/>
        </w:tabs>
        <w:ind w:hanging="0" w:start="0"/>
        <w:rPr>
          <w:b/>
          <w:bCs/>
          <w:sz w:val="16"/>
          <w:szCs w:val="16"/>
        </w:rPr>
      </w:pPr>
      <w:r>
        <w:rPr>
          <w:b/>
          <w:bCs/>
          <w:sz w:val="16"/>
          <w:szCs w:val="16"/>
          <w:u w:val="single"/>
        </w:rPr>
        <w:t>Counterparts.</w:t>
      </w:r>
      <w:r>
        <w:rPr>
          <w:sz w:val="16"/>
          <w:szCs w:val="16"/>
        </w:rPr>
        <w:t xml:space="preserve">  This Right-of-Way Grant may be executed in multiple counterparts, each of which shall constitute an original and together which shall constitute one and the same document.</w:t>
      </w:r>
    </w:p>
    <w:p>
      <w:pPr>
        <w:pStyle w:val="Normal"/>
        <w:rPr>
          <w:sz w:val="16"/>
          <w:szCs w:val="16"/>
        </w:rPr>
      </w:pPr>
      <w:r>
        <w:rPr>
          <w:sz w:val="16"/>
          <w:szCs w:val="16"/>
        </w:rPr>
      </w:r>
    </w:p>
    <w:p>
      <w:pPr>
        <w:pStyle w:val="Normal"/>
        <w:rPr>
          <w:sz w:val="16"/>
          <w:szCs w:val="16"/>
        </w:rPr>
      </w:pPr>
      <w:r>
        <w:rPr>
          <w:sz w:val="16"/>
          <w:szCs w:val="16"/>
        </w:rPr>
        <w:t xml:space="preserve">        </w:t>
      </w:r>
      <w:r>
        <w:rPr>
          <w:sz w:val="16"/>
          <w:szCs w:val="16"/>
        </w:rPr>
        <w:t>IN WITNESS WHEREOF, the Grantor herein has executed this grant this ____ day of _______________________, 1999.</w:t>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b/>
          <w:bCs/>
          <w:sz w:val="16"/>
          <w:szCs w:val="16"/>
        </w:rPr>
        <w:t>GRANTOR/LANDOWNER’S SIGNATURE</w:t>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t>__________________________________________SS# or EIN#</w:t>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t>__________________________________________SS# or EIN#</w:t>
      </w:r>
    </w:p>
    <w:p>
      <w:pPr>
        <w:pStyle w:val="Normal"/>
        <w:rPr>
          <w:sz w:val="16"/>
          <w:szCs w:val="16"/>
        </w:rPr>
      </w:pPr>
      <w:r>
        <w:rPr>
          <w:sz w:val="16"/>
          <w:szCs w:val="16"/>
        </w:rPr>
      </w:r>
    </w:p>
    <w:p>
      <w:pPr>
        <w:pStyle w:val="Normal"/>
        <w:rPr>
          <w:sz w:val="16"/>
          <w:szCs w:val="16"/>
        </w:rPr>
      </w:pPr>
      <w:r>
        <w:rPr>
          <w:sz w:val="16"/>
          <w:szCs w:val="16"/>
        </w:rPr>
        <w:t xml:space="preserve">   </w:t>
      </w:r>
    </w:p>
    <w:p>
      <w:pPr>
        <w:pStyle w:val="Normal"/>
        <w:rPr>
          <w:sz w:val="16"/>
          <w:szCs w:val="16"/>
        </w:rPr>
      </w:pPr>
      <w:r>
        <w:rPr>
          <w:sz w:val="16"/>
          <w:szCs w:val="16"/>
        </w:rPr>
        <w:t>STATE OF WYOMING            )</w:t>
      </w:r>
    </w:p>
    <w:p>
      <w:pPr>
        <w:pStyle w:val="Normal"/>
        <w:rPr>
          <w:sz w:val="16"/>
          <w:szCs w:val="16"/>
        </w:rPr>
      </w:pPr>
      <w:r>
        <w:rPr>
          <w:sz w:val="16"/>
          <w:szCs w:val="16"/>
        </w:rPr>
        <w:t xml:space="preserve">                                                     </w:t>
      </w:r>
      <w:r>
        <w:rPr>
          <w:sz w:val="16"/>
          <w:szCs w:val="16"/>
        </w:rPr>
        <w:t>)</w:t>
      </w:r>
    </w:p>
    <w:p>
      <w:pPr>
        <w:pStyle w:val="Normal"/>
        <w:rPr>
          <w:sz w:val="16"/>
          <w:szCs w:val="16"/>
        </w:rPr>
      </w:pPr>
      <w:r>
        <w:rPr>
          <w:sz w:val="16"/>
          <w:szCs w:val="16"/>
        </w:rPr>
        <w:t>COUNTY OF                              )</w:t>
      </w:r>
    </w:p>
    <w:p>
      <w:pPr>
        <w:pStyle w:val="Normal"/>
        <w:rPr>
          <w:sz w:val="16"/>
          <w:szCs w:val="16"/>
        </w:rPr>
      </w:pPr>
      <w:r>
        <w:rPr>
          <w:sz w:val="16"/>
          <w:szCs w:val="16"/>
        </w:rPr>
      </w:r>
    </w:p>
    <w:p>
      <w:pPr>
        <w:pStyle w:val="Normal"/>
        <w:rPr>
          <w:sz w:val="16"/>
          <w:szCs w:val="16"/>
        </w:rPr>
      </w:pPr>
      <w:r>
        <w:rPr>
          <w:sz w:val="16"/>
          <w:szCs w:val="16"/>
        </w:rPr>
        <w:t xml:space="preserve">      </w:t>
      </w:r>
      <w:r>
        <w:rPr>
          <w:sz w:val="16"/>
          <w:szCs w:val="16"/>
        </w:rPr>
        <w:t>The foregoing instrument was acknowledged before me by                                                                                                                                                  , who personally appeared before me on this        day of                            1999.</w:t>
      </w:r>
    </w:p>
    <w:p>
      <w:pPr>
        <w:pStyle w:val="Normal"/>
        <w:rPr>
          <w:sz w:val="16"/>
          <w:szCs w:val="16"/>
        </w:rPr>
      </w:pPr>
      <w:r>
        <w:rPr>
          <w:sz w:val="16"/>
          <w:szCs w:val="16"/>
        </w:rPr>
      </w:r>
    </w:p>
    <w:p>
      <w:pPr>
        <w:pStyle w:val="Normal"/>
        <w:rPr>
          <w:sz w:val="16"/>
          <w:szCs w:val="16"/>
        </w:rPr>
      </w:pPr>
      <w:r>
        <w:rPr>
          <w:sz w:val="16"/>
          <w:szCs w:val="16"/>
        </w:rPr>
        <w:t xml:space="preserve">     </w:t>
      </w:r>
      <w:r>
        <w:rPr>
          <w:sz w:val="16"/>
          <w:szCs w:val="16"/>
        </w:rPr>
        <w:t>Witness my hand and official seal.</w:t>
      </w:r>
    </w:p>
    <w:p>
      <w:pPr>
        <w:pStyle w:val="Normal"/>
        <w:rPr>
          <w:sz w:val="16"/>
          <w:szCs w:val="16"/>
        </w:rPr>
      </w:pPr>
      <w:r>
        <w:rPr>
          <w:sz w:val="16"/>
          <w:szCs w:val="16"/>
        </w:rPr>
      </w:r>
    </w:p>
    <w:p>
      <w:pPr>
        <w:pStyle w:val="Normal"/>
        <w:rPr>
          <w:sz w:val="16"/>
          <w:szCs w:val="16"/>
        </w:rPr>
      </w:pPr>
      <w:r>
        <w:rPr>
          <w:sz w:val="16"/>
          <w:szCs w:val="16"/>
        </w:rPr>
        <w:t xml:space="preserve">     </w:t>
      </w:r>
      <w:r>
        <w:rPr>
          <w:sz w:val="16"/>
          <w:szCs w:val="16"/>
        </w:rPr>
        <w:t>My Commission expires:                                                                        _______________________________________</w:t>
      </w:r>
    </w:p>
    <w:p>
      <w:pPr>
        <w:pStyle w:val="Normal"/>
        <w:rPr>
          <w:sz w:val="16"/>
          <w:szCs w:val="16"/>
        </w:rPr>
      </w:pPr>
      <w:r>
        <w:rPr>
          <w:sz w:val="16"/>
          <w:szCs w:val="16"/>
        </w:rPr>
        <w:t xml:space="preserve">                                                                                                                     </w:t>
      </w:r>
      <w:r>
        <w:rPr>
          <w:sz w:val="16"/>
          <w:szCs w:val="16"/>
        </w:rPr>
        <w:t>Notary Public</w:t>
      </w:r>
    </w:p>
    <w:p>
      <w:pPr>
        <w:pStyle w:val="Normal"/>
        <w:rPr>
          <w:sz w:val="16"/>
          <w:szCs w:val="16"/>
        </w:rPr>
      </w:pPr>
      <w:r>
        <w:rPr>
          <w:sz w:val="16"/>
          <w:szCs w:val="16"/>
        </w:rPr>
      </w:r>
    </w:p>
    <w:p>
      <w:pPr>
        <w:pStyle w:val="Normal"/>
        <w:rPr/>
      </w:pPr>
      <w:r>
        <w:rPr>
          <w:b/>
          <w:bCs/>
          <w:sz w:val="16"/>
          <w:szCs w:val="16"/>
        </w:rPr>
        <w:t xml:space="preserve">TENANT’S CONSENT </w:t>
      </w:r>
      <w:r>
        <w:rPr>
          <w:sz w:val="16"/>
          <w:szCs w:val="16"/>
        </w:rPr>
        <w:t>(if the lands of Grantor are subject to a lease)</w:t>
      </w:r>
    </w:p>
    <w:p>
      <w:pPr>
        <w:pStyle w:val="Normal"/>
        <w:rPr>
          <w:sz w:val="16"/>
          <w:szCs w:val="16"/>
        </w:rPr>
      </w:pPr>
      <w:r>
        <w:rPr>
          <w:sz w:val="16"/>
          <w:szCs w:val="16"/>
        </w:rPr>
      </w:r>
    </w:p>
    <w:p>
      <w:pPr>
        <w:pStyle w:val="Normal"/>
        <w:rPr/>
      </w:pPr>
      <w:r>
        <w:rPr>
          <w:sz w:val="16"/>
          <w:szCs w:val="16"/>
        </w:rPr>
        <w:t xml:space="preserve">     </w:t>
      </w:r>
      <w:r>
        <w:rPr>
          <w:sz w:val="16"/>
          <w:szCs w:val="16"/>
        </w:rPr>
        <w:t xml:space="preserve">The undersigned tenant(s) and/or holders of a surface lease on the lands of Grantor described in </w:t>
      </w:r>
      <w:r>
        <w:rPr>
          <w:sz w:val="16"/>
          <w:szCs w:val="16"/>
          <w:u w:val="single"/>
        </w:rPr>
        <w:t>Exhibit A</w:t>
      </w:r>
      <w:r>
        <w:rPr>
          <w:sz w:val="16"/>
          <w:szCs w:val="16"/>
        </w:rPr>
        <w:t>, hereto, hereby grant his/her consent and approval to the grant of the Right-of-Way, all of the terms hereof, and the full use and exercise thereof, and further agrees to subordinate such lease and his/her interests therein to the Right-of-Way and Grantee’s rights created hereby.</w:t>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t>__________________________________________</w:t>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t xml:space="preserve">   </w:t>
      </w:r>
    </w:p>
    <w:p>
      <w:pPr>
        <w:pStyle w:val="Normal"/>
        <w:rPr>
          <w:sz w:val="16"/>
          <w:szCs w:val="16"/>
        </w:rPr>
      </w:pPr>
      <w:r>
        <w:rPr>
          <w:sz w:val="16"/>
          <w:szCs w:val="16"/>
        </w:rPr>
        <w:t>STATE OF WYOMING            )</w:t>
      </w:r>
    </w:p>
    <w:p>
      <w:pPr>
        <w:pStyle w:val="Normal"/>
        <w:rPr>
          <w:sz w:val="16"/>
          <w:szCs w:val="16"/>
        </w:rPr>
      </w:pPr>
      <w:r>
        <w:rPr>
          <w:sz w:val="16"/>
          <w:szCs w:val="16"/>
        </w:rPr>
        <w:t xml:space="preserve">                                                     </w:t>
      </w:r>
      <w:r>
        <w:rPr>
          <w:sz w:val="16"/>
          <w:szCs w:val="16"/>
        </w:rPr>
        <w:t>)</w:t>
      </w:r>
    </w:p>
    <w:p>
      <w:pPr>
        <w:pStyle w:val="Normal"/>
        <w:rPr>
          <w:sz w:val="16"/>
          <w:szCs w:val="16"/>
        </w:rPr>
      </w:pPr>
      <w:r>
        <w:rPr>
          <w:sz w:val="16"/>
          <w:szCs w:val="16"/>
        </w:rPr>
        <w:t>COUNTY OF                             )</w:t>
      </w:r>
    </w:p>
    <w:p>
      <w:pPr>
        <w:pStyle w:val="Normal"/>
        <w:rPr>
          <w:sz w:val="16"/>
          <w:szCs w:val="16"/>
        </w:rPr>
      </w:pPr>
      <w:r>
        <w:rPr>
          <w:sz w:val="16"/>
          <w:szCs w:val="16"/>
        </w:rPr>
      </w:r>
    </w:p>
    <w:p>
      <w:pPr>
        <w:pStyle w:val="Normal"/>
        <w:rPr>
          <w:sz w:val="16"/>
          <w:szCs w:val="16"/>
        </w:rPr>
      </w:pPr>
      <w:r>
        <w:rPr>
          <w:sz w:val="16"/>
          <w:szCs w:val="16"/>
        </w:rPr>
        <w:t xml:space="preserve">      </w:t>
      </w:r>
      <w:r>
        <w:rPr>
          <w:sz w:val="16"/>
          <w:szCs w:val="16"/>
        </w:rPr>
        <w:t>The foregoing instrument was acknowledged before me by                                                                                                                                                  , who personally appeared before me on this        day of                            1999.</w:t>
      </w:r>
    </w:p>
    <w:p>
      <w:pPr>
        <w:pStyle w:val="Normal"/>
        <w:rPr>
          <w:sz w:val="16"/>
          <w:szCs w:val="16"/>
        </w:rPr>
      </w:pPr>
      <w:r>
        <w:rPr>
          <w:sz w:val="16"/>
          <w:szCs w:val="16"/>
        </w:rPr>
      </w:r>
    </w:p>
    <w:p>
      <w:pPr>
        <w:pStyle w:val="Normal"/>
        <w:rPr>
          <w:sz w:val="16"/>
          <w:szCs w:val="16"/>
        </w:rPr>
      </w:pPr>
      <w:r>
        <w:rPr>
          <w:sz w:val="16"/>
          <w:szCs w:val="16"/>
        </w:rPr>
        <w:t xml:space="preserve">     </w:t>
      </w:r>
      <w:r>
        <w:rPr>
          <w:sz w:val="16"/>
          <w:szCs w:val="16"/>
        </w:rPr>
        <w:t>Witness my hand and official seal.</w:t>
      </w:r>
    </w:p>
    <w:p>
      <w:pPr>
        <w:pStyle w:val="Normal"/>
        <w:rPr>
          <w:sz w:val="16"/>
          <w:szCs w:val="16"/>
        </w:rPr>
      </w:pPr>
      <w:r>
        <w:rPr>
          <w:sz w:val="16"/>
          <w:szCs w:val="16"/>
        </w:rPr>
      </w:r>
    </w:p>
    <w:p>
      <w:pPr>
        <w:pStyle w:val="Normal"/>
        <w:rPr>
          <w:sz w:val="16"/>
          <w:szCs w:val="16"/>
        </w:rPr>
      </w:pPr>
      <w:r>
        <w:rPr>
          <w:sz w:val="16"/>
          <w:szCs w:val="16"/>
        </w:rPr>
        <w:t xml:space="preserve">     </w:t>
      </w:r>
      <w:r>
        <w:rPr>
          <w:sz w:val="16"/>
          <w:szCs w:val="16"/>
        </w:rPr>
        <w:t>My Commission expires:                                                                        _______________________________________</w:t>
      </w:r>
    </w:p>
    <w:p>
      <w:pPr>
        <w:pStyle w:val="Normal"/>
        <w:rPr>
          <w:b/>
          <w:bCs/>
          <w:sz w:val="16"/>
          <w:szCs w:val="16"/>
        </w:rPr>
      </w:pPr>
      <w:r>
        <w:rPr>
          <w:sz w:val="16"/>
          <w:szCs w:val="16"/>
        </w:rPr>
        <w:t xml:space="preserve">                                                                                                                     </w:t>
      </w:r>
      <w:r>
        <w:rPr>
          <w:sz w:val="16"/>
          <w:szCs w:val="16"/>
        </w:rPr>
        <w:t>Notary Public</w:t>
      </w:r>
    </w:p>
    <w:p>
      <w:pPr>
        <w:pStyle w:val="Normal"/>
        <w:rPr>
          <w:b/>
          <w:bCs/>
          <w:sz w:val="16"/>
          <w:szCs w:val="16"/>
        </w:rPr>
      </w:pPr>
      <w:r>
        <w:rPr>
          <w:b/>
          <w:bCs/>
          <w:sz w:val="16"/>
          <w:szCs w:val="16"/>
        </w:rPr>
      </w:r>
    </w:p>
    <w:p>
      <w:pPr>
        <w:pStyle w:val="Normal"/>
        <w:rPr>
          <w:b/>
          <w:bCs/>
          <w:sz w:val="16"/>
          <w:szCs w:val="16"/>
        </w:rPr>
      </w:pPr>
      <w:r>
        <w:rPr>
          <w:b/>
          <w:bCs/>
          <w:sz w:val="16"/>
          <w:szCs w:val="16"/>
        </w:rPr>
      </w:r>
    </w:p>
    <w:p>
      <w:pPr>
        <w:pStyle w:val="Normal"/>
        <w:rPr/>
      </w:pPr>
      <w:r>
        <w:rPr>
          <w:b/>
          <w:bCs/>
          <w:sz w:val="16"/>
          <w:szCs w:val="16"/>
        </w:rPr>
        <w:t xml:space="preserve">LIEN HOLDER’S CONSENT </w:t>
      </w:r>
      <w:r>
        <w:rPr>
          <w:sz w:val="16"/>
          <w:szCs w:val="16"/>
        </w:rPr>
        <w:t>(if a mortgage or lien exists against Grantor’s lands on which the Right-of-Way is located)</w:t>
      </w:r>
    </w:p>
    <w:p>
      <w:pPr>
        <w:pStyle w:val="Normal"/>
        <w:rPr>
          <w:sz w:val="16"/>
          <w:szCs w:val="16"/>
        </w:rPr>
      </w:pPr>
      <w:r>
        <w:rPr>
          <w:sz w:val="16"/>
          <w:szCs w:val="16"/>
        </w:rPr>
      </w:r>
    </w:p>
    <w:p>
      <w:pPr>
        <w:pStyle w:val="Normal"/>
        <w:rPr/>
      </w:pPr>
      <w:r>
        <w:rPr>
          <w:sz w:val="16"/>
          <w:szCs w:val="16"/>
        </w:rPr>
        <w:t xml:space="preserve">     </w:t>
      </w:r>
      <w:r>
        <w:rPr>
          <w:sz w:val="16"/>
          <w:szCs w:val="16"/>
        </w:rPr>
        <w:t xml:space="preserve">The undersigned lien holder or mortgagee on the lands of the Grantor described on </w:t>
      </w:r>
      <w:r>
        <w:rPr>
          <w:sz w:val="16"/>
          <w:szCs w:val="16"/>
          <w:u w:val="single"/>
        </w:rPr>
        <w:t>Exhibit A</w:t>
      </w:r>
      <w:r>
        <w:rPr>
          <w:sz w:val="16"/>
          <w:szCs w:val="16"/>
        </w:rPr>
        <w:t>, hereto, hereby grant his/her (or its) consent and approval to the grant of the Right-of-Way, all of the terms hereof, and the full use and exercise thereof, and to subordinate such lien and his/her (or its) interests therein to Grantor’s rights created hereby, and further agrees to subordinate his/her (or its) mortgage or lien , and his/her (or its) interests therein, to the Right-of-Way and Grantee’s rights created hereby.</w:t>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t>__________________________________________</w:t>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t xml:space="preserve">     </w:t>
      </w:r>
      <w:r>
        <w:rPr>
          <w:sz w:val="16"/>
          <w:szCs w:val="16"/>
        </w:rPr>
        <w:t>Date of Recording.</w:t>
      </w:r>
    </w:p>
    <w:p>
      <w:pPr>
        <w:pStyle w:val="Normal"/>
        <w:rPr>
          <w:sz w:val="16"/>
          <w:szCs w:val="16"/>
        </w:rPr>
      </w:pPr>
      <w:r>
        <w:rPr>
          <w:sz w:val="16"/>
          <w:szCs w:val="16"/>
        </w:rPr>
        <w:t xml:space="preserve">     </w:t>
      </w:r>
      <w:r>
        <w:rPr>
          <w:sz w:val="16"/>
          <w:szCs w:val="16"/>
        </w:rPr>
        <w:t xml:space="preserve">Book             Page               </w:t>
      </w:r>
    </w:p>
    <w:p>
      <w:pPr>
        <w:pStyle w:val="Normal"/>
        <w:rPr>
          <w:sz w:val="16"/>
          <w:szCs w:val="16"/>
        </w:rPr>
      </w:pPr>
      <w:r>
        <w:rPr>
          <w:sz w:val="16"/>
          <w:szCs w:val="16"/>
        </w:rPr>
      </w:r>
    </w:p>
    <w:p>
      <w:pPr>
        <w:pStyle w:val="Normal"/>
        <w:rPr>
          <w:sz w:val="16"/>
          <w:szCs w:val="16"/>
        </w:rPr>
      </w:pPr>
      <w:r>
        <w:rPr>
          <w:sz w:val="16"/>
          <w:szCs w:val="16"/>
        </w:rPr>
        <w:t xml:space="preserve">   </w:t>
      </w:r>
    </w:p>
    <w:p>
      <w:pPr>
        <w:pStyle w:val="Normal"/>
        <w:rPr>
          <w:sz w:val="16"/>
          <w:szCs w:val="16"/>
        </w:rPr>
      </w:pPr>
      <w:r>
        <w:rPr>
          <w:sz w:val="16"/>
          <w:szCs w:val="16"/>
        </w:rPr>
        <w:t>STATE OF WYOMING            )</w:t>
      </w:r>
    </w:p>
    <w:p>
      <w:pPr>
        <w:pStyle w:val="Normal"/>
        <w:rPr>
          <w:sz w:val="16"/>
          <w:szCs w:val="16"/>
        </w:rPr>
      </w:pPr>
      <w:r>
        <w:rPr>
          <w:sz w:val="16"/>
          <w:szCs w:val="16"/>
        </w:rPr>
        <w:t xml:space="preserve">                                                     </w:t>
      </w:r>
      <w:r>
        <w:rPr>
          <w:sz w:val="16"/>
          <w:szCs w:val="16"/>
        </w:rPr>
        <w:t>)</w:t>
      </w:r>
    </w:p>
    <w:p>
      <w:pPr>
        <w:pStyle w:val="Normal"/>
        <w:rPr>
          <w:sz w:val="16"/>
          <w:szCs w:val="16"/>
        </w:rPr>
      </w:pPr>
      <w:r>
        <w:rPr>
          <w:sz w:val="16"/>
          <w:szCs w:val="16"/>
        </w:rPr>
        <w:t>COUNTY OF                             )</w:t>
      </w:r>
    </w:p>
    <w:p>
      <w:pPr>
        <w:pStyle w:val="Normal"/>
        <w:rPr>
          <w:sz w:val="16"/>
          <w:szCs w:val="16"/>
        </w:rPr>
      </w:pPr>
      <w:r>
        <w:rPr>
          <w:sz w:val="16"/>
          <w:szCs w:val="16"/>
        </w:rPr>
      </w:r>
    </w:p>
    <w:p>
      <w:pPr>
        <w:pStyle w:val="Normal"/>
        <w:rPr>
          <w:sz w:val="16"/>
          <w:szCs w:val="16"/>
        </w:rPr>
      </w:pPr>
      <w:r>
        <w:rPr>
          <w:sz w:val="16"/>
          <w:szCs w:val="16"/>
        </w:rPr>
        <w:t xml:space="preserve">      </w:t>
      </w:r>
      <w:r>
        <w:rPr>
          <w:sz w:val="16"/>
          <w:szCs w:val="16"/>
        </w:rPr>
        <w:t>The foregoing instrument was acknowledged before me by                                                                                                                                                  , who personally appeared before me on this        day of                            1999.</w:t>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t xml:space="preserve">     </w:t>
      </w:r>
      <w:r>
        <w:rPr>
          <w:sz w:val="16"/>
          <w:szCs w:val="16"/>
        </w:rPr>
        <w:t>Witness my hand and official seal.</w:t>
      </w:r>
    </w:p>
    <w:p>
      <w:pPr>
        <w:pStyle w:val="Normal"/>
        <w:rPr>
          <w:sz w:val="16"/>
          <w:szCs w:val="16"/>
        </w:rPr>
      </w:pPr>
      <w:r>
        <w:rPr>
          <w:sz w:val="16"/>
          <w:szCs w:val="16"/>
        </w:rPr>
      </w:r>
    </w:p>
    <w:p>
      <w:pPr>
        <w:pStyle w:val="Normal"/>
        <w:rPr>
          <w:sz w:val="16"/>
          <w:szCs w:val="16"/>
        </w:rPr>
      </w:pPr>
      <w:r>
        <w:rPr>
          <w:sz w:val="16"/>
          <w:szCs w:val="16"/>
        </w:rPr>
        <w:t xml:space="preserve">     </w:t>
      </w:r>
      <w:r>
        <w:rPr>
          <w:sz w:val="16"/>
          <w:szCs w:val="16"/>
        </w:rPr>
        <w:t>My Commission expires:                                                                        _______________________________________</w:t>
      </w:r>
    </w:p>
    <w:p>
      <w:pPr>
        <w:pStyle w:val="Normal"/>
        <w:rPr>
          <w:sz w:val="16"/>
          <w:szCs w:val="16"/>
        </w:rPr>
      </w:pPr>
      <w:r>
        <w:rPr>
          <w:sz w:val="16"/>
          <w:szCs w:val="16"/>
        </w:rPr>
        <w:t xml:space="preserve">                                                                                                                     </w:t>
      </w:r>
      <w:r>
        <w:rPr>
          <w:sz w:val="16"/>
          <w:szCs w:val="16"/>
        </w:rPr>
        <w:t>Notary Public</w:t>
      </w:r>
    </w:p>
    <w:sectPr>
      <w:type w:val="nextPage"/>
      <w:pgSz w:w="12240" w:h="20160"/>
      <w:pgMar w:left="1008" w:right="1008" w:gutter="0" w:header="0" w:top="720" w:footer="0" w:bottom="965"/>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Math C">
    <w:altName w:val="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9"/>
      <w:numFmt w:val="decimal"/>
      <w:lvlText w:val="%1. "/>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0"/>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2"/>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3"/>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5"/>
      <w:numFmt w:val="decimal"/>
      <w:lvlText w:val="%1. "/>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6"/>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7"/>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8"/>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9"/>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18"/>
      <w:szCs w:val="18"/>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1999-04-22T17:52:00Z</dcterms:created>
  <dc:creator>Thomas J. O'Brien</dc:creator>
  <dc:description/>
  <dc:language>en-CA</dc:language>
  <cp:lastModifiedBy>Steven Laskey</cp:lastModifiedBy>
  <cp:lastPrinted>1999-05-07T13:24:00Z</cp:lastPrinted>
  <dcterms:modified xsi:type="dcterms:W3CDTF">1999-07-08T19:18:00Z</dcterms:modified>
  <cp:revision>27</cp:revision>
  <dc:subject/>
  <dc:title>PRIVATE RIGHT-OF-WAY GRANT</dc:title>
</cp:coreProperties>
</file>