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NORTH AMERICA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NORTH AMERICA CORP.</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North America Corporation ("ENA") holds claims against Pacific Gas and Electric Company ("PG&amp;E") arising from and relating to natural gas sales transactions by ENA to PG&amp;E pursuant to the Enfolio Firm General Terms and Conditions and Confirmation (the "US Gas Agreement") and arising from the Master ISDA Agreement.  A copy of the US Gas Agreement is attached as Exhibit A and a copy of the Master ISDA Agreement is attached as Exhibit B.  The US Gas Agreement is a "forward contract" as defined in Bankruptcy Code section 101(25) and the Master ISDA Agreement is a "swap agreement" as defined in section 101(53B).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1.</w:t>
        <w:tab/>
      </w:r>
      <w:r>
        <w:rPr>
          <w:rFonts w:cs="Times New Roman" w:ascii="Times New Roman" w:hAnsi="Times New Roman"/>
          <w:color w:val="000000"/>
          <w:u w:val="single"/>
        </w:rPr>
        <w:t>Claims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As provided in section 556 of the Bankruptcy Code and section 3 of the US Gas Agreement, all transactions pursuant thereto were automatically terminated as a result of, and, and effective as of the date of, the bankruptcy filing.  Upon termination, the US Gas Agreement requires ENA, the non-defaulting party, to calculate the termination payment due in connection with such termination consistent with the parameters set forth in the US Gas Agreement.  Final settlement of the US Gas Agreement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owes ENA $11,909,646.48 on account of natural gas delivered to PG&amp;E pursuant to the US Gas Agreement prior to April 6, 2001 for which PG&amp;E has not paid.  PG&amp;E also owes ENA a termination payment calculated pursuant to the US Gas Agreement of $12,228,364.24, thereby resulting in a total amount owing by PG&amp;E to ENA of $24,138,010.72.</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2.</w:t>
        <w:tab/>
      </w:r>
      <w:r>
        <w:rPr>
          <w:rFonts w:cs="Times New Roman" w:ascii="Times New Roman" w:hAnsi="Times New Roman"/>
          <w:color w:val="000000"/>
          <w:u w:val="single"/>
        </w:rPr>
        <w:t>Claims Under the Master ISDA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the Master ISDA Agreement, PG&amp;E and ENA entered into five financially settled gas basis swaps which were documented under ten separate confirmations.  Purusant to the Master ISDA Agreement, ENA provided notice to PG&amp;E that ENA was terminating the transactions effective April 9, 2001.</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rPr/>
      </w:pPr>
      <w:r>
        <w:rPr>
          <w:color w:val="000000"/>
        </w:rPr>
        <w:tab/>
        <w:t>Upon termination, section 6(d) of the Master ISDA Agreement requires ENA, the non-defaulting party, to calculate the termination payment due in connection with such termination consistent with the parameters set forth in the Master ISDA Agreement.  Based on ENA's calculations, PG&amp;E owes ENA $5,822,999.98 in unpaid receivables in connection with the financially settled gas basis swap transactions and PG&amp;E owes ENA a Settlement Amount (as defined in the Master ISDA Agreement) of $68,367,183.50, for a total amount owing by PG&amp;E to ENA on account of the Master ISDA Agreement of $74,190,183.48.</w:t>
      </w:r>
      <w:r>
        <w:rPr>
          <w:lang w:eastAsia="en-US"/>
        </w:rPr>
        <w:t xml:space="preserve"> </w:t>
      </w:r>
    </w:p>
    <w:p>
      <w:pPr>
        <w:pStyle w:val="Normal"/>
        <w:rPr>
          <w:lang w:eastAsia="en-US"/>
        </w:rPr>
      </w:pPr>
      <w:r>
        <w:rPr>
          <w:lang w:eastAsia="en-US"/>
        </w:rPr>
      </w:r>
    </w:p>
    <w:p>
      <w:pPr>
        <w:pStyle w:val="Normal"/>
        <w:rPr/>
      </w:pPr>
      <w:r>
        <w:rPr>
          <w:lang w:eastAsia="en-US"/>
        </w:rPr>
        <w:tab/>
        <w:t>3.</w:t>
        <w:tab/>
      </w:r>
      <w:r>
        <w:rPr>
          <w:u w:val="single"/>
          <w:lang w:eastAsia="en-US"/>
        </w:rPr>
        <w:t>Interest, Costs and Fees</w:t>
      </w:r>
      <w:r>
        <w:rPr>
          <w:lang w:eastAsia="en-US"/>
        </w:rPr>
        <w:t>.</w:t>
      </w:r>
    </w:p>
    <w:p>
      <w:pPr>
        <w:pStyle w:val="Normal"/>
        <w:rPr>
          <w:lang w:eastAsia="en-US"/>
        </w:rPr>
      </w:pPr>
      <w:r>
        <w:rPr>
          <w:lang w:eastAsia="en-US"/>
        </w:rPr>
      </w:r>
    </w:p>
    <w:p>
      <w:pPr>
        <w:pStyle w:val="Normal"/>
        <w:rPr>
          <w:lang w:eastAsia="en-US"/>
        </w:rPr>
      </w:pPr>
      <w:r>
        <w:rPr>
          <w:lang w:eastAsia="en-US"/>
        </w:rPr>
        <w:tab/>
        <w:t>ENA asserts, w</w:t>
      </w:r>
      <w:r>
        <w:rPr>
          <w:color w:val="000000"/>
        </w:rPr>
        <w:t>ith respect to each and every claim set forth in this proof a claim, a claim for all pre-petition interest and costs, as well as all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lang w:eastAsia="en-US"/>
        </w:rPr>
      </w:pPr>
      <w:r>
        <w:rPr>
          <w:rFonts w:cs="Times New Roman" w:ascii="Times New Roman" w:hAnsi="Times New Roman"/>
          <w:color w:val="000000"/>
          <w:lang w:eastAsia="en-U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4.</w:t>
        <w:tab/>
      </w:r>
      <w:r>
        <w:rPr>
          <w:rFonts w:cs="Times New Roman" w:ascii="Times New Roman" w:hAnsi="Times New Roman"/>
          <w:color w:val="000000"/>
          <w:u w:val="single"/>
        </w:rPr>
        <w:t>Setoff of Amounts Due ENA by PG&amp;E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ENA by PG&amp;E under the US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C.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$3,856,600.00, which represents the sum of previously issued and unpaid invoices and additional amounts in respect of prior deliveries for which invoices had not yet been issued by April 11,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$82,256,219.21.  Pursuant to Sections 5.4 and 5.6 the MPA, EPMI has the right to setoff against amounts EPMI owes PG&amp;E on account of the termination of the MPA, all amounts owed by PG&amp;E to ENA arising from and relating to the US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5.</w:t>
        <w:tab/>
      </w:r>
      <w:r>
        <w:rPr>
          <w:rFonts w:cs="Times New Roman" w:ascii="Times New Roman" w:hAnsi="Times New Roman"/>
          <w:color w:val="000000"/>
          <w:u w:val="single"/>
        </w:rPr>
        <w:t>Reservation of Rights</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ENA may have under the applicable tariffs and other applicable law to insist on determination of these obligations and any potential counter-claims before a jury, arbitrator or other decisionmaker.  ENA reserves the right to amend this proof of claim to describe the amount of its claim with more particularity after addition information sufficient to support such amendment becomes known.  In addition, ENA reserves the right to amend this proof of claim to assert any counter-claims it may have against PG&amp;E in the event PG&amp;E asserts claims against it.  ENA further reserves any and all rights of offset, recoupment or other similar right which it might have under any applicable contract or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159589.2 02618 00125 8/31/2001  8:32 AM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2001-08-31T13:02:00Z</dcterms:created>
  <dc:creator>LeBoeuf, Lamb, Greene &amp; MacRae, L.L.P.</dc:creator>
  <dc:description/>
  <cp:keywords>SF 159589.2 02618 00125 8/31/2001  8:32 AM</cp:keywords>
  <dc:language>en-CA</dc:language>
  <cp:lastModifiedBy>LeBoeuf, Lamb, Greene &amp; MacRae, L.L.P.</cp:lastModifiedBy>
  <dcterms:modified xsi:type="dcterms:W3CDTF">2001-08-31T17:42:00Z</dcterms:modified>
  <cp:revision>5</cp:revision>
  <dc:subject/>
  <dc:title>Heading 1</dc:title>
</cp:coreProperties>
</file>