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2"/>
        </w:rPr>
      </w:pPr>
      <w:r>
        <w:rPr/>
        <w:t>Brian K. Hendon</w:t>
      </w:r>
    </w:p>
    <w:p>
      <w:pPr>
        <w:pStyle w:val="Normal"/>
        <w:tabs>
          <w:tab w:val="clear" w:pos="720"/>
          <w:tab w:val="left" w:pos="1890" w:leader="none"/>
        </w:tabs>
        <w:ind w:hanging="2160" w:start="2160" w:end="0"/>
        <w:jc w:val="center"/>
        <w:rPr>
          <w:sz w:val="22"/>
        </w:rPr>
      </w:pPr>
      <w:r>
        <w:rPr>
          <w:sz w:val="22"/>
        </w:rPr>
        <w:t>820 Teetshorn</w:t>
      </w:r>
    </w:p>
    <w:p>
      <w:pPr>
        <w:pStyle w:val="Normal"/>
        <w:tabs>
          <w:tab w:val="clear" w:pos="720"/>
          <w:tab w:val="left" w:pos="1890" w:leader="none"/>
        </w:tabs>
        <w:ind w:hanging="2160" w:start="2160" w:end="0"/>
        <w:jc w:val="center"/>
        <w:rPr>
          <w:sz w:val="22"/>
        </w:rPr>
      </w:pPr>
      <w:r>
        <w:rPr>
          <w:sz w:val="22"/>
        </w:rPr>
        <w:t>Houston, TX  77009</w:t>
      </w:r>
    </w:p>
    <w:p>
      <w:pPr>
        <w:pStyle w:val="Normal"/>
        <w:tabs>
          <w:tab w:val="clear" w:pos="720"/>
          <w:tab w:val="left" w:pos="1890" w:leader="none"/>
        </w:tabs>
        <w:jc w:val="center"/>
        <w:rPr>
          <w:sz w:val="22"/>
        </w:rPr>
      </w:pPr>
      <w:r>
        <w:rPr>
          <w:sz w:val="22"/>
        </w:rPr>
        <w:t>713-864-1848</w:t>
      </w:r>
    </w:p>
    <w:p>
      <w:pPr>
        <w:pStyle w:val="Normal"/>
        <w:tabs>
          <w:tab w:val="clear" w:pos="720"/>
          <w:tab w:val="left" w:pos="1890" w:leader="none"/>
        </w:tabs>
        <w:jc w:val="center"/>
        <w:rPr>
          <w:sz w:val="22"/>
        </w:rPr>
      </w:pPr>
      <w:r>
        <w:rPr>
          <w:sz w:val="22"/>
        </w:rPr>
        <w:t>hendob@hotmail.com</w:t>
      </w:r>
    </w:p>
    <w:p>
      <w:pPr>
        <w:pStyle w:val="Normal"/>
        <w:tabs>
          <w:tab w:val="clear" w:pos="720"/>
          <w:tab w:val="left" w:pos="1890" w:leader="none"/>
        </w:tabs>
        <w:rPr>
          <w:sz w:val="14"/>
        </w:rPr>
      </w:pPr>
      <w:r>
        <w:rPr>
          <w:sz w:val="14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EXPERIENCE</w:t>
        <w:tab/>
      </w:r>
    </w:p>
    <w:p>
      <w:pPr>
        <w:pStyle w:val="Normal"/>
        <w:tabs>
          <w:tab w:val="clear" w:pos="720"/>
          <w:tab w:val="left" w:pos="1890" w:leader="none"/>
          <w:tab w:val="left" w:pos="2160" w:leader="none"/>
          <w:tab w:val="left" w:pos="2880" w:leader="none"/>
        </w:tabs>
        <w:rPr>
          <w:b/>
          <w:sz w:val="22"/>
        </w:rPr>
      </w:pPr>
      <w:r>
        <w:rPr>
          <w:sz w:val="22"/>
        </w:rPr>
        <w:t>3/01-Present</w:t>
      </w:r>
      <w:r>
        <w:rPr>
          <w:b/>
          <w:sz w:val="22"/>
        </w:rPr>
        <w:tab/>
        <w:t>Enron Global Markets</w:t>
      </w:r>
      <w:r>
        <w:rPr>
          <w:bCs/>
          <w:sz w:val="22"/>
        </w:rPr>
        <w:t>,</w:t>
      </w:r>
      <w:r>
        <w:rPr>
          <w:sz w:val="22"/>
        </w:rPr>
        <w:t xml:space="preserve"> Manager of Finance and Structuring; Houston, TX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90" w:leader="none"/>
          <w:tab w:val="left" w:pos="2160" w:leader="none"/>
          <w:tab w:val="left" w:pos="2880" w:leader="none"/>
        </w:tabs>
        <w:rPr>
          <w:b/>
          <w:sz w:val="22"/>
        </w:rPr>
      </w:pPr>
      <w:r>
        <w:rPr>
          <w:sz w:val="22"/>
        </w:rPr>
        <w:t>Secure project financing and provide structuring through capital market access and optimizing funds flow for a $400 million gross margin business unit.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90" w:leader="none"/>
          <w:tab w:val="left" w:pos="2160" w:leader="none"/>
          <w:tab w:val="left" w:pos="2880" w:leader="none"/>
        </w:tabs>
        <w:rPr>
          <w:b/>
          <w:sz w:val="22"/>
        </w:rPr>
      </w:pPr>
      <w:r>
        <w:rPr>
          <w:sz w:val="22"/>
        </w:rPr>
        <w:t>Primary finance contact for coal and emissions, weather, insurance and Japan office.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90" w:leader="none"/>
        </w:tabs>
        <w:rPr>
          <w:b/>
          <w:sz w:val="22"/>
        </w:rPr>
      </w:pPr>
      <w:r>
        <w:rPr>
          <w:sz w:val="22"/>
        </w:rPr>
        <w:t>Evaluation of project economics and risk-adjusted valuation to determine feasibility and efficient funding for acquisitions, capitalization and partnerships.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90" w:leader="none"/>
        </w:tabs>
        <w:rPr>
          <w:b/>
          <w:sz w:val="22"/>
        </w:rPr>
      </w:pPr>
      <w:r>
        <w:rPr>
          <w:sz w:val="22"/>
        </w:rPr>
        <w:t>Manage analyst and associate career progression and development.</w:t>
      </w:r>
    </w:p>
    <w:p>
      <w:pPr>
        <w:pStyle w:val="Normal"/>
        <w:tabs>
          <w:tab w:val="clear" w:pos="720"/>
          <w:tab w:val="left" w:pos="1890" w:leader="none"/>
          <w:tab w:val="left" w:pos="2160" w:leader="none"/>
          <w:tab w:val="left" w:pos="28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890" w:leader="none"/>
          <w:tab w:val="left" w:pos="2160" w:leader="none"/>
          <w:tab w:val="left" w:pos="2880" w:leader="none"/>
        </w:tabs>
        <w:rPr/>
      </w:pPr>
      <w:r>
        <w:rPr>
          <w:bCs/>
          <w:sz w:val="22"/>
        </w:rPr>
        <w:t>11/99-3/01</w:t>
        <w:tab/>
      </w:r>
      <w:r>
        <w:rPr>
          <w:b/>
          <w:sz w:val="22"/>
        </w:rPr>
        <w:t>Enron Broadband Services</w:t>
      </w:r>
      <w:r>
        <w:rPr>
          <w:bCs/>
          <w:sz w:val="22"/>
        </w:rPr>
        <w:t>, Associate in Structuring and Global Finance; Houston, TX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90" w:leader="none"/>
          <w:tab w:val="left" w:pos="2880" w:leader="none"/>
        </w:tabs>
        <w:rPr>
          <w:sz w:val="22"/>
        </w:rPr>
      </w:pPr>
      <w:r>
        <w:rPr>
          <w:sz w:val="22"/>
        </w:rPr>
        <w:t>Developed and executed an industry first, $17 million bandwidth pre-pay.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90" w:leader="none"/>
          <w:tab w:val="left" w:pos="2880" w:leader="none"/>
        </w:tabs>
        <w:rPr>
          <w:sz w:val="22"/>
        </w:rPr>
      </w:pPr>
      <w:r>
        <w:rPr>
          <w:sz w:val="22"/>
        </w:rPr>
        <w:t xml:space="preserve">Monetized $100 million of fiber network through a synthetic mark-to-market structure.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90" w:leader="none"/>
          <w:tab w:val="left" w:pos="2880" w:leader="none"/>
        </w:tabs>
        <w:rPr>
          <w:sz w:val="22"/>
        </w:rPr>
      </w:pPr>
      <w:r>
        <w:rPr>
          <w:sz w:val="22"/>
        </w:rPr>
        <w:t xml:space="preserve">Closed a $114 million fiber network sale to capital markets.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90" w:leader="none"/>
          <w:tab w:val="left" w:pos="2880" w:leader="none"/>
        </w:tabs>
        <w:rPr>
          <w:sz w:val="22"/>
        </w:rPr>
      </w:pPr>
      <w:r>
        <w:rPr>
          <w:sz w:val="22"/>
        </w:rPr>
        <w:t>Completed projects generated over $65 million in earnings.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90" w:leader="none"/>
          <w:tab w:val="left" w:pos="2880" w:leader="none"/>
        </w:tabs>
        <w:rPr>
          <w:sz w:val="22"/>
        </w:rPr>
      </w:pPr>
      <w:r>
        <w:rPr>
          <w:sz w:val="22"/>
        </w:rPr>
        <w:t>Identified opportunity to change procurement process and negotiated new vendor leasing contracts, resulting in annual cost savings of $20 million.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90" w:leader="none"/>
          <w:tab w:val="left" w:pos="2880" w:leader="none"/>
        </w:tabs>
        <w:rPr>
          <w:b/>
          <w:sz w:val="22"/>
        </w:rPr>
      </w:pPr>
      <w:r>
        <w:rPr>
          <w:sz w:val="22"/>
        </w:rPr>
        <w:t>Negotiated a marketing alliance with strategic partners to integrate equipment and bandwidth purchasing for ISP and LEC market.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90" w:leader="none"/>
          <w:tab w:val="left" w:pos="2880" w:leader="none"/>
        </w:tabs>
        <w:rPr>
          <w:bCs/>
          <w:sz w:val="22"/>
        </w:rPr>
      </w:pPr>
      <w:r>
        <w:rPr>
          <w:bCs/>
          <w:sz w:val="22"/>
        </w:rPr>
        <w:t>Created end-of-year presentation that detailed business unit’s prior year performance and growth potential for annual institutional investor conference.</w:t>
      </w:r>
    </w:p>
    <w:p>
      <w:pPr>
        <w:pStyle w:val="Normal"/>
        <w:tabs>
          <w:tab w:val="clear" w:pos="720"/>
          <w:tab w:val="left" w:pos="1890" w:leader="none"/>
          <w:tab w:val="left" w:pos="2880" w:leader="none"/>
        </w:tabs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tabs>
          <w:tab w:val="clear" w:pos="720"/>
          <w:tab w:val="left" w:pos="1890" w:leader="none"/>
          <w:tab w:val="left" w:pos="2160" w:leader="none"/>
          <w:tab w:val="left" w:pos="2880" w:leader="none"/>
        </w:tabs>
        <w:rPr/>
      </w:pPr>
      <w:r>
        <w:rPr>
          <w:bCs/>
          <w:sz w:val="22"/>
        </w:rPr>
        <w:t>6/98-11/99</w:t>
        <w:tab/>
      </w:r>
      <w:r>
        <w:rPr>
          <w:b/>
          <w:sz w:val="22"/>
        </w:rPr>
        <w:t xml:space="preserve">Enron North America, </w:t>
      </w:r>
      <w:r>
        <w:rPr>
          <w:bCs/>
          <w:sz w:val="22"/>
        </w:rPr>
        <w:t>Analyst in Producer Finance and Services; Denver, CO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90" w:leader="none"/>
          <w:tab w:val="left" w:pos="2880" w:leader="none"/>
        </w:tabs>
        <w:rPr>
          <w:sz w:val="22"/>
        </w:rPr>
      </w:pPr>
      <w:r>
        <w:rPr>
          <w:sz w:val="22"/>
        </w:rPr>
        <w:t>Priced and structured derivatives for gas trading desk (Rockies region).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90" w:leader="none"/>
          <w:tab w:val="left" w:pos="2880" w:leader="none"/>
        </w:tabs>
        <w:rPr>
          <w:sz w:val="22"/>
        </w:rPr>
      </w:pPr>
      <w:r>
        <w:rPr>
          <w:sz w:val="22"/>
        </w:rPr>
        <w:t>Built economic models for development, approval and bank financing for $140 million of pipeline projects in Wyoming’s Powder River Basin.</w:t>
      </w:r>
    </w:p>
    <w:p>
      <w:pPr>
        <w:pStyle w:val="Normal"/>
        <w:tabs>
          <w:tab w:val="clear" w:pos="720"/>
          <w:tab w:val="left" w:pos="1890" w:leader="none"/>
          <w:tab w:val="left" w:pos="288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890" w:leader="none"/>
          <w:tab w:val="left" w:pos="2880" w:leader="none"/>
        </w:tabs>
        <w:rPr/>
      </w:pPr>
      <w:r>
        <w:rPr>
          <w:sz w:val="22"/>
        </w:rPr>
        <w:t>7/97-6/98</w:t>
        <w:tab/>
      </w:r>
      <w:r>
        <w:rPr>
          <w:b/>
          <w:bCs/>
          <w:sz w:val="22"/>
        </w:rPr>
        <w:t>Enron North America</w:t>
      </w:r>
      <w:r>
        <w:rPr>
          <w:sz w:val="22"/>
        </w:rPr>
        <w:t>, Analyst in Gas Asset Group; Houston, TX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90" w:leader="none"/>
          <w:tab w:val="left" w:pos="2880" w:leader="none"/>
        </w:tabs>
        <w:rPr>
          <w:sz w:val="22"/>
        </w:rPr>
      </w:pPr>
      <w:r>
        <w:rPr>
          <w:sz w:val="22"/>
        </w:rPr>
        <w:t>Responsible for modeling, pricing and valuing all asset and commodity transactions.</w:t>
      </w:r>
    </w:p>
    <w:p>
      <w:pPr>
        <w:pStyle w:val="Normal"/>
        <w:tabs>
          <w:tab w:val="clear" w:pos="720"/>
          <w:tab w:val="left" w:pos="1890" w:leader="none"/>
          <w:tab w:val="left" w:pos="2880" w:leader="none"/>
        </w:tabs>
        <w:ind w:start="153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890" w:leader="none"/>
          <w:tab w:val="left" w:pos="2160" w:leader="none"/>
          <w:tab w:val="left" w:pos="2880" w:leader="none"/>
        </w:tabs>
        <w:rPr/>
      </w:pPr>
      <w:r>
        <w:rPr>
          <w:sz w:val="22"/>
        </w:rPr>
        <w:t>12/96-1/97</w:t>
      </w:r>
      <w:r>
        <w:rPr>
          <w:b/>
          <w:sz w:val="22"/>
        </w:rPr>
        <w:tab/>
        <w:t xml:space="preserve">Arthur Andersen LLP, </w:t>
      </w:r>
      <w:r>
        <w:rPr>
          <w:bCs/>
          <w:sz w:val="22"/>
        </w:rPr>
        <w:t>Intern in</w:t>
      </w:r>
      <w:r>
        <w:rPr>
          <w:b/>
          <w:sz w:val="22"/>
        </w:rPr>
        <w:t xml:space="preserve"> </w:t>
      </w:r>
      <w:r>
        <w:rPr>
          <w:bCs/>
          <w:sz w:val="22"/>
        </w:rPr>
        <w:t>Economic and Financial</w:t>
      </w:r>
      <w:r>
        <w:rPr>
          <w:b/>
          <w:sz w:val="22"/>
        </w:rPr>
        <w:t xml:space="preserve"> </w:t>
      </w:r>
      <w:r>
        <w:rPr>
          <w:iCs/>
          <w:sz w:val="22"/>
        </w:rPr>
        <w:t xml:space="preserve">Consulting; </w:t>
      </w:r>
      <w:r>
        <w:rPr>
          <w:sz w:val="22"/>
        </w:rPr>
        <w:t>Houston, TX</w:t>
      </w:r>
      <w:r>
        <w:rPr>
          <w:bCs/>
          <w:sz w:val="22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90" w:leader="none"/>
          <w:tab w:val="left" w:pos="2250" w:leader="none"/>
          <w:tab w:val="left" w:pos="2880" w:leader="none"/>
        </w:tabs>
        <w:rPr>
          <w:sz w:val="22"/>
        </w:rPr>
      </w:pPr>
      <w:r>
        <w:rPr>
          <w:sz w:val="22"/>
        </w:rPr>
        <w:t>Designed an economic model to substantiate lost profits for a patent infringement lawsuit.</w:t>
      </w:r>
    </w:p>
    <w:p>
      <w:pPr>
        <w:pStyle w:val="Normal"/>
        <w:tabs>
          <w:tab w:val="clear" w:pos="720"/>
          <w:tab w:val="left" w:pos="1890" w:leader="none"/>
          <w:tab w:val="left" w:pos="2160" w:leader="none"/>
          <w:tab w:val="left" w:pos="288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890" w:leader="none"/>
          <w:tab w:val="left" w:pos="2160" w:leader="none"/>
          <w:tab w:val="left" w:pos="2880" w:leader="none"/>
        </w:tabs>
        <w:rPr/>
      </w:pPr>
      <w:r>
        <w:rPr>
          <w:sz w:val="22"/>
        </w:rPr>
        <w:t>1/96-3/96</w:t>
        <w:tab/>
      </w:r>
      <w:r>
        <w:rPr>
          <w:b/>
          <w:sz w:val="22"/>
        </w:rPr>
        <w:t xml:space="preserve">Price Waterhouse LLP, </w:t>
      </w:r>
      <w:r>
        <w:rPr>
          <w:iCs/>
          <w:sz w:val="22"/>
        </w:rPr>
        <w:t>Audit Intern;</w:t>
      </w:r>
      <w:r>
        <w:rPr>
          <w:sz w:val="22"/>
        </w:rPr>
        <w:t xml:space="preserve"> Houston, TX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90" w:leader="none"/>
          <w:tab w:val="left" w:pos="2250" w:leader="none"/>
          <w:tab w:val="left" w:pos="2880" w:leader="none"/>
        </w:tabs>
        <w:rPr>
          <w:sz w:val="22"/>
        </w:rPr>
      </w:pPr>
      <w:r>
        <w:rPr>
          <w:sz w:val="22"/>
        </w:rPr>
        <w:t>Performed staff level audit work in energy and technology industries.</w:t>
      </w:r>
    </w:p>
    <w:p>
      <w:pPr>
        <w:pStyle w:val="Normal"/>
        <w:tabs>
          <w:tab w:val="clear" w:pos="720"/>
          <w:tab w:val="left" w:pos="1890" w:leader="none"/>
          <w:tab w:val="left" w:pos="2160" w:leader="none"/>
          <w:tab w:val="left" w:pos="288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890" w:leader="none"/>
          <w:tab w:val="left" w:pos="2160" w:leader="none"/>
          <w:tab w:val="left" w:pos="2880" w:leader="none"/>
        </w:tabs>
        <w:rPr/>
      </w:pPr>
      <w:r>
        <w:rPr>
          <w:sz w:val="22"/>
        </w:rPr>
        <w:t>Summer 95&amp;96</w:t>
      </w:r>
      <w:r>
        <w:rPr>
          <w:b/>
          <w:sz w:val="22"/>
        </w:rPr>
        <w:tab/>
        <w:t>Enron Capital and Trade Resources</w:t>
      </w:r>
      <w:r>
        <w:rPr>
          <w:sz w:val="22"/>
        </w:rPr>
        <w:t xml:space="preserve">, </w:t>
      </w:r>
      <w:r>
        <w:rPr>
          <w:iCs/>
          <w:sz w:val="22"/>
        </w:rPr>
        <w:t xml:space="preserve">Intern; </w:t>
      </w:r>
      <w:r>
        <w:rPr>
          <w:sz w:val="22"/>
        </w:rPr>
        <w:t>Houston, TX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90" w:leader="none"/>
          <w:tab w:val="left" w:pos="2250" w:leader="none"/>
          <w:tab w:val="left" w:pos="2880" w:leader="none"/>
        </w:tabs>
        <w:rPr>
          <w:sz w:val="22"/>
        </w:rPr>
      </w:pPr>
      <w:r>
        <w:rPr>
          <w:sz w:val="22"/>
        </w:rPr>
        <w:t>Rotations in Joint Venture Management, Power and Financial Planning and Reporting</w:t>
      </w:r>
    </w:p>
    <w:p>
      <w:pPr>
        <w:pStyle w:val="Normal"/>
        <w:tabs>
          <w:tab w:val="clear" w:pos="720"/>
          <w:tab w:val="left" w:pos="1890" w:leader="none"/>
          <w:tab w:val="left" w:pos="2160" w:leader="none"/>
          <w:tab w:val="left" w:pos="288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890" w:leader="none"/>
          <w:tab w:val="left" w:pos="2160" w:leader="none"/>
          <w:tab w:val="left" w:pos="2880" w:leader="none"/>
        </w:tabs>
        <w:rPr>
          <w:b/>
          <w:sz w:val="22"/>
        </w:rPr>
      </w:pPr>
      <w:r>
        <w:rPr>
          <w:b/>
          <w:sz w:val="22"/>
        </w:rPr>
        <w:t xml:space="preserve">EDUCATION  </w:t>
        <w:tab/>
        <w:t>The University of Texas at Austin</w:t>
      </w:r>
      <w:r>
        <w:rPr>
          <w:bCs/>
          <w:sz w:val="22"/>
        </w:rPr>
        <w:t>, Professional Program in Accounting</w:t>
      </w:r>
    </w:p>
    <w:p>
      <w:pPr>
        <w:pStyle w:val="Normal"/>
        <w:tabs>
          <w:tab w:val="clear" w:pos="720"/>
          <w:tab w:val="left" w:pos="1890" w:leader="none"/>
          <w:tab w:val="left" w:pos="2250" w:leader="none"/>
          <w:tab w:val="left" w:pos="2880" w:leader="none"/>
        </w:tabs>
        <w:rPr>
          <w:sz w:val="22"/>
        </w:rPr>
      </w:pPr>
      <w:r>
        <w:rPr>
          <w:sz w:val="22"/>
        </w:rPr>
        <w:t>8/91-5/97</w:t>
        <w:tab/>
        <w:tab/>
        <w:t>Master in Public Accounting (MPA)</w:t>
      </w:r>
    </w:p>
    <w:p>
      <w:pPr>
        <w:pStyle w:val="Normal"/>
        <w:tabs>
          <w:tab w:val="clear" w:pos="720"/>
          <w:tab w:val="left" w:pos="1890" w:leader="none"/>
          <w:tab w:val="left" w:pos="2880" w:leader="none"/>
        </w:tabs>
        <w:ind w:hanging="2250" w:start="2250" w:end="0"/>
        <w:rPr>
          <w:sz w:val="22"/>
        </w:rPr>
      </w:pPr>
      <w:r>
        <w:rPr>
          <w:sz w:val="22"/>
        </w:rPr>
        <w:tab/>
        <w:tab/>
        <w:t>Bachelor of Business Administration</w:t>
        <w:tab/>
        <w:tab/>
        <w:tab/>
        <w:tab/>
        <w:t xml:space="preserve">  </w:t>
      </w:r>
    </w:p>
    <w:p>
      <w:pPr>
        <w:pStyle w:val="Normal"/>
        <w:tabs>
          <w:tab w:val="clear" w:pos="720"/>
          <w:tab w:val="left" w:pos="1890" w:leader="none"/>
          <w:tab w:val="left" w:pos="2160" w:leader="none"/>
          <w:tab w:val="left" w:pos="2880" w:leader="none"/>
        </w:tabs>
        <w:rPr>
          <w:sz w:val="22"/>
        </w:rPr>
      </w:pPr>
      <w:r>
        <w:rPr>
          <w:sz w:val="22"/>
        </w:rPr>
        <w:tab/>
        <w:t>Concentration: Audit, Overall GPA:  3.6, Major GPA:  3.8</w:t>
      </w:r>
    </w:p>
    <w:p>
      <w:pPr>
        <w:pStyle w:val="Normal"/>
        <w:tabs>
          <w:tab w:val="clear" w:pos="720"/>
          <w:tab w:val="left" w:pos="1890" w:leader="none"/>
          <w:tab w:val="left" w:pos="2160" w:leader="none"/>
          <w:tab w:val="left" w:pos="2880" w:leader="none"/>
        </w:tabs>
        <w:rPr>
          <w:sz w:val="22"/>
        </w:rPr>
      </w:pPr>
      <w:r>
        <w:rPr>
          <w:sz w:val="22"/>
        </w:rPr>
        <w:tab/>
        <w:t xml:space="preserve">Deloitte &amp; Touche Scholarship, Marquis G. Eaton Accounting Scholarship, </w:t>
      </w:r>
    </w:p>
    <w:p>
      <w:pPr>
        <w:pStyle w:val="Normal"/>
        <w:tabs>
          <w:tab w:val="clear" w:pos="720"/>
          <w:tab w:val="left" w:pos="1890" w:leader="none"/>
          <w:tab w:val="left" w:pos="2160" w:leader="none"/>
          <w:tab w:val="left" w:pos="2880" w:leader="none"/>
        </w:tabs>
        <w:rPr>
          <w:sz w:val="22"/>
        </w:rPr>
      </w:pPr>
      <w:r>
        <w:rPr>
          <w:sz w:val="22"/>
        </w:rPr>
        <w:tab/>
        <w:t xml:space="preserve">Petroleum Engineering Scholarship, Dean’s Honor List (1993-1995), Beta Alpha Psi, </w:t>
        <w:tab/>
        <w:t>Golden Key National Honor Society</w:t>
      </w:r>
    </w:p>
    <w:sectPr>
      <w:type w:val="nextPage"/>
      <w:pgSz w:w="12240" w:h="15840"/>
      <w:pgMar w:left="1080" w:right="1080" w:gutter="0" w:header="0" w:top="936" w:footer="0" w:bottom="93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250"/>
        </w:tabs>
        <w:ind w:start="225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250"/>
        </w:tabs>
        <w:ind w:start="225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225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890" w:leader="none"/>
        <w:tab w:val="left" w:pos="2160" w:leader="none"/>
        <w:tab w:val="left" w:pos="2880" w:leader="none"/>
      </w:tabs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1" w:color="000000"/>
      </w:pBdr>
      <w:tabs>
        <w:tab w:val="clear" w:pos="720"/>
        <w:tab w:val="left" w:pos="0" w:leader="none"/>
        <w:tab w:val="left" w:pos="2160" w:leader="none"/>
        <w:tab w:val="left" w:pos="2880" w:leader="none"/>
      </w:tabs>
      <w:outlineLvl w:val="1"/>
    </w:pPr>
    <w:rPr>
      <w:b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1890" w:leader="none"/>
      </w:tabs>
      <w:jc w:val="center"/>
    </w:pPr>
    <w:rPr>
      <w:b/>
      <w:sz w:val="28"/>
    </w:rPr>
  </w:style>
  <w:style w:type="paragraph" w:styleId="BodyText">
    <w:name w:val="Body Text"/>
    <w:basedOn w:val="Normal"/>
    <w:pPr>
      <w:tabs>
        <w:tab w:val="clear" w:pos="720"/>
        <w:tab w:val="left" w:pos="1890" w:leader="none"/>
        <w:tab w:val="left" w:pos="2160" w:leader="none"/>
        <w:tab w:val="left" w:pos="2880" w:leader="none"/>
      </w:tabs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2001-11-05T12:09:00Z</dcterms:created>
  <dc:creator>DFHJ</dc:creator>
  <dc:description/>
  <dc:language>en-CA</dc:language>
  <cp:lastModifiedBy>bhendon</cp:lastModifiedBy>
  <cp:lastPrinted>2001-11-05T10:49:00Z</cp:lastPrinted>
  <dcterms:modified xsi:type="dcterms:W3CDTF">2001-11-05T14:24:00Z</dcterms:modified>
  <cp:revision>3</cp:revision>
  <dc:subject/>
  <dc:title>BRIAN K. HENDON</dc:title>
</cp:coreProperties>
</file>