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Stephen E. Johns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20026 Maple Village Dr.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Cypress, TX  77429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 xml:space="preserve">(281) 304-0765 (Home)        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pBdr>
          <w:bottom w:val="single" w:sz="4" w:space="1" w:color="000000"/>
        </w:pBdr>
        <w:ind w:hanging="0" w:start="0"/>
        <w:rPr>
          <w:u w:val="none"/>
        </w:rPr>
      </w:pPr>
      <w:r>
        <w:rPr>
          <w:u w:val="none"/>
        </w:rPr>
        <w:t>PROFESSIONAL EXPERIENCE</w:t>
      </w:r>
    </w:p>
    <w:p>
      <w:pPr>
        <w:pStyle w:val="Heading1"/>
        <w:tabs>
          <w:tab w:val="clear" w:pos="720"/>
          <w:tab w:val="left" w:pos="1080" w:leader="none"/>
        </w:tabs>
        <w:ind w:hanging="0" w:start="0"/>
        <w:rPr>
          <w:u w:val="none"/>
        </w:rPr>
      </w:pPr>
      <w:r>
        <w:rPr>
          <w:u w:val="none"/>
        </w:rPr>
      </w:r>
    </w:p>
    <w:p>
      <w:pPr>
        <w:pStyle w:val="Heading1"/>
        <w:tabs>
          <w:tab w:val="clear" w:pos="720"/>
          <w:tab w:val="left" w:pos="1080" w:leader="none"/>
        </w:tabs>
        <w:ind w:hanging="0" w:start="0"/>
        <w:rPr>
          <w:u w:val="none"/>
        </w:rPr>
      </w:pPr>
      <w:r>
        <w:rPr>
          <w:u w:val="none"/>
        </w:rPr>
        <w:t xml:space="preserve">American General Retirement Services – Houston, TX    </w:t>
        <w:tab/>
        <w:tab/>
        <w:tab/>
        <w:t xml:space="preserve">           12/97 to Present              </w:t>
      </w:r>
    </w:p>
    <w:p>
      <w:pPr>
        <w:pStyle w:val="Heading1"/>
        <w:tabs>
          <w:tab w:val="clear" w:pos="720"/>
          <w:tab w:val="left" w:pos="1080" w:leader="none"/>
        </w:tabs>
        <w:ind w:hanging="0" w:start="0"/>
        <w:rPr>
          <w:u w:val="none"/>
        </w:rPr>
      </w:pPr>
      <w:r>
        <w:rPr>
          <w:u w:val="none"/>
        </w:rPr>
        <w:t>Account Manager</w:t>
        <w:tab/>
      </w:r>
      <w:r>
        <w:rPr>
          <w:b w:val="false"/>
          <w:u w:val="none"/>
        </w:rPr>
        <w:tab/>
        <w:tab/>
        <w:tab/>
        <w:tab/>
        <w:tab/>
        <w:tab/>
        <w:t xml:space="preserve">                  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Participate in the development of new business including underwriting approval, fund selection, pricing, preparing bid responses and finalist presentations.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Supervise the installation of new or converted employer sponsored retirement plans including implementation meetings, plan documents, contract negotiations, enrollment, systems set-up, timelines, etc.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Work closely with field management to better position AGRS to understand the concerns and expectations of the plan sponsor.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Serve as a professional resource to internal and external customers by communicating pension related technical knowledge effective and efficiently through correspondence, presentations, and/or consultation.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Prepare and deliver annual group reviews and executive summaries.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Oversee the on-going administration, reporting, processing and/or problem resolutions.</w:t>
      </w:r>
    </w:p>
    <w:p>
      <w:pPr>
        <w:pStyle w:val="Normal"/>
        <w:tabs>
          <w:tab w:val="clear" w:pos="720"/>
          <w:tab w:val="left" w:pos="10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080" w:leader="none"/>
        </w:tabs>
        <w:rPr>
          <w:b/>
          <w:sz w:val="22"/>
        </w:rPr>
      </w:pPr>
      <w:r>
        <w:rPr>
          <w:b/>
          <w:sz w:val="22"/>
        </w:rPr>
        <w:t>Group Marketing Consultant</w:t>
        <w:tab/>
        <w:tab/>
        <w:tab/>
        <w:tab/>
        <w:t xml:space="preserve">                                                              </w:t>
      </w:r>
    </w:p>
    <w:p>
      <w:pPr>
        <w:pStyle w:val="Normal"/>
        <w:numPr>
          <w:ilvl w:val="0"/>
          <w:numId w:val="4"/>
        </w:numPr>
        <w:ind w:hanging="360" w:start="720" w:end="0"/>
        <w:rPr/>
      </w:pPr>
      <w:r>
        <w:rPr/>
        <w:t xml:space="preserve">Market employer sponsored qualified and Non-qualified employee retirement plans providing in-depth pension technical knowledge and sales support to regional marketing offices and sales representatives.    </w:t>
      </w:r>
    </w:p>
    <w:p>
      <w:pPr>
        <w:pStyle w:val="Normal"/>
        <w:numPr>
          <w:ilvl w:val="0"/>
          <w:numId w:val="5"/>
        </w:numPr>
        <w:ind w:hanging="360" w:start="720" w:end="0"/>
        <w:rPr/>
      </w:pPr>
      <w:r>
        <w:rPr/>
        <w:t>Provide expert advise and serve as a professional resource to internal and external customers by communicating pension related technical knowledge efficiently and effectively through correspondence, presentations, and or consultation with clients.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tabs>
          <w:tab w:val="clear" w:pos="720"/>
          <w:tab w:val="left" w:pos="1080" w:leader="none"/>
        </w:tabs>
        <w:rPr>
          <w:b/>
          <w:sz w:val="22"/>
        </w:rPr>
      </w:pPr>
      <w:r>
        <w:rPr>
          <w:b/>
          <w:sz w:val="22"/>
        </w:rPr>
        <w:t>Plan Administration</w:t>
        <w:tab/>
        <w:tab/>
        <w:tab/>
        <w:tab/>
        <w:t xml:space="preserve">                                                              </w:t>
      </w:r>
    </w:p>
    <w:p>
      <w:pPr>
        <w:pStyle w:val="Normal"/>
        <w:numPr>
          <w:ilvl w:val="0"/>
          <w:numId w:val="4"/>
        </w:numPr>
        <w:ind w:hanging="360" w:start="720" w:end="0"/>
        <w:rPr/>
      </w:pPr>
      <w:r>
        <w:rPr/>
        <w:t xml:space="preserve">Ongoing day-to-day plan administration including census collection, determination of eligibility, ERISA testing, financial audits and completion of 5500 filing to IRS for over 25 high profile cases.    </w:t>
      </w:r>
    </w:p>
    <w:p>
      <w:pPr>
        <w:pStyle w:val="Normal"/>
        <w:numPr>
          <w:ilvl w:val="0"/>
          <w:numId w:val="5"/>
        </w:numPr>
        <w:ind w:hanging="360" w:start="720" w:end="0"/>
        <w:rPr/>
      </w:pPr>
      <w:r>
        <w:rPr/>
        <w:t>Communicate with groups and AGRS field staff regarding plan, documents and participant issues.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Heading1"/>
        <w:tabs>
          <w:tab w:val="clear" w:pos="720"/>
          <w:tab w:val="left" w:pos="1080" w:leader="none"/>
        </w:tabs>
        <w:ind w:hanging="0" w:start="0"/>
        <w:rPr/>
      </w:pPr>
      <w:r>
        <w:rPr>
          <w:u w:val="none"/>
        </w:rPr>
        <w:t>Atwell &amp; Associates - Midland, TX</w:t>
        <w:tab/>
        <w:tab/>
        <w:tab/>
        <w:tab/>
        <w:tab/>
        <w:tab/>
        <w:tab/>
        <w:t xml:space="preserve">   4/95 to 11/97        Plan Administration</w:t>
        <w:tab/>
        <w:tab/>
        <w:tab/>
      </w:r>
      <w:r>
        <w:rPr/>
        <w:t xml:space="preserve">                         </w:t>
      </w:r>
    </w:p>
    <w:p>
      <w:pPr>
        <w:pStyle w:val="Normal"/>
        <w:numPr>
          <w:ilvl w:val="0"/>
          <w:numId w:val="3"/>
        </w:numPr>
        <w:ind w:hanging="360" w:start="720" w:end="0"/>
        <w:rPr/>
      </w:pPr>
      <w:r>
        <w:rPr/>
        <w:t xml:space="preserve">Ongoing day-to-day plan administration including census collection, determination of eligibility, ERISA testing, and completion of 5500 filing to IRS for over 50 cases.  </w:t>
      </w:r>
    </w:p>
    <w:p>
      <w:pPr>
        <w:pStyle w:val="Normal"/>
        <w:numPr>
          <w:ilvl w:val="0"/>
          <w:numId w:val="5"/>
        </w:numPr>
        <w:ind w:hanging="360" w:start="720" w:end="0"/>
        <w:rPr/>
      </w:pPr>
      <w:r>
        <w:rPr/>
        <w:t>Review all 5500 filings and did all IRS and DOL correspondence.</w:t>
      </w:r>
    </w:p>
    <w:p>
      <w:pPr>
        <w:pStyle w:val="Normal"/>
        <w:numPr>
          <w:ilvl w:val="0"/>
          <w:numId w:val="3"/>
        </w:numPr>
        <w:ind w:hanging="360" w:start="720" w:end="0"/>
        <w:rPr/>
      </w:pPr>
      <w:r>
        <w:rPr/>
        <w:t>Coordinated all information for Actuary on 50 Defined Benefit Plans.</w:t>
      </w:r>
    </w:p>
    <w:p>
      <w:pPr>
        <w:pStyle w:val="Normal"/>
        <w:numPr>
          <w:ilvl w:val="0"/>
          <w:numId w:val="3"/>
        </w:numPr>
        <w:ind w:hanging="360" w:start="720" w:end="0"/>
        <w:rPr/>
      </w:pPr>
      <w:r>
        <w:rPr/>
        <w:t>Reviewed all plan documents for accuracy and viability.</w:t>
      </w:r>
    </w:p>
    <w:p>
      <w:pPr>
        <w:pStyle w:val="Heading6"/>
        <w:ind w:hanging="0" w:start="0" w:end="0"/>
        <w:rPr/>
      </w:pPr>
      <w:r>
        <w:rPr/>
      </w:r>
    </w:p>
    <w:p>
      <w:pPr>
        <w:pStyle w:val="Heading6"/>
        <w:ind w:hanging="0" w:start="0" w:end="0"/>
        <w:rPr/>
      </w:pPr>
      <w:r>
        <w:rPr/>
        <w:t xml:space="preserve">                                   </w:t>
      </w:r>
    </w:p>
    <w:p>
      <w:pPr>
        <w:pStyle w:val="Heading1"/>
        <w:tabs>
          <w:tab w:val="clear" w:pos="720"/>
          <w:tab w:val="left" w:pos="1080" w:leader="none"/>
        </w:tabs>
        <w:ind w:hanging="0" w:start="0" w:end="-180"/>
        <w:rPr/>
      </w:pPr>
      <w:r>
        <w:rPr>
          <w:u w:val="none"/>
        </w:rPr>
        <w:t>Atlas Wireline/N.L. McCullough - Houston &amp; Midland, TX, Bakersfield &amp; Ventura, Ca  4/81 to 5/91 Sales &amp; Service Supervisor - Production Logging, Cased Hole Engineer, Cased Hole Sales</w:t>
        <w:tab/>
        <w:tab/>
      </w:r>
      <w:r>
        <w:rPr/>
        <w:t xml:space="preserve">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8"/>
        <w:ind w:hanging="0" w:start="0"/>
        <w:rPr/>
      </w:pPr>
      <w:r>
        <w:rPr/>
        <w:t>EDUCATION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University of Texas of the Permian Basin, BBA – Accountancy and Information Systems</w:t>
        <w:tab/>
        <w:t xml:space="preserve">1991 to 1994               </w:t>
        <w:tab/>
        <w:tab/>
      </w:r>
    </w:p>
    <w:sectPr>
      <w:footerReference w:type="default" r:id="rId2"/>
      <w:type w:val="nextPage"/>
      <w:pgSz w:w="12240" w:h="15840"/>
      <w:pgMar w:left="1440" w:right="1440" w:gutter="0" w:header="0" w:top="1152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233.4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10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start"/>
      <w:pPr>
        <w:tabs>
          <w:tab w:val="num" w:pos="36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720" w:start="0" w:end="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360" w:end="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360" w:start="720" w:end="0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pBdr>
        <w:bottom w:val="single" w:sz="4" w:space="1" w:color="000000"/>
      </w:pBdr>
      <w:outlineLvl w:val="7"/>
    </w:pPr>
    <w:rPr>
      <w:b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2001-06-05T09:42:00Z</dcterms:created>
  <dc:creator>Bob Hanson</dc:creator>
  <dc:description/>
  <dc:language>en-CA</dc:language>
  <cp:lastModifiedBy>u54im59</cp:lastModifiedBy>
  <cp:lastPrinted>2001-06-05T07:09:00Z</cp:lastPrinted>
  <dcterms:modified xsi:type="dcterms:W3CDTF">2001-07-10T15:08:00Z</dcterms:modified>
  <cp:revision>3</cp:revision>
  <dc:subject/>
  <dc:title>ROBERT D.  HAVERSTROM</dc:title>
</cp:coreProperties>
</file>