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-360" w:end="-540"/>
        <w:jc w:val="center"/>
        <w:rPr>
          <w:bCs w:val="false"/>
          <w:sz w:val="20"/>
        </w:rPr>
      </w:pPr>
      <w:r>
        <w:rPr>
          <w:bCs w:val="false"/>
          <w:sz w:val="20"/>
        </w:rPr>
        <w:t>CAROLINE TRAN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7243 Camino DeGrazia, No. 5, San Diego, CA 92111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Email:  </w:t>
      </w:r>
      <w:hyperlink r:id="rId2">
        <w:r>
          <w:rPr>
            <w:rStyle w:val="Hyperlink"/>
            <w:rFonts w:cs="Arial" w:ascii="Arial" w:hAnsi="Arial"/>
            <w:sz w:val="18"/>
          </w:rPr>
          <w:t>trancaroline@hotmail.com</w:t>
        </w:r>
      </w:hyperlink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Tel:  (858) 541-1199</w:t>
      </w:r>
    </w:p>
    <w:p>
      <w:pPr>
        <w:pStyle w:val="Heading1"/>
        <w:ind w:hanging="0" w:start="-360" w:end="-540"/>
        <w:rPr>
          <w:rFonts w:ascii="Arial" w:hAnsi="Arial" w:cs="Arial"/>
          <w:sz w:val="18"/>
          <w:u w:val="single"/>
        </w:rPr>
      </w:pPr>
      <w:r>
        <w:rPr>
          <w:rFonts w:cs="Arial"/>
          <w:sz w:val="18"/>
          <w:u w:val="single"/>
        </w:rPr>
      </w:r>
    </w:p>
    <w:p>
      <w:pPr>
        <w:pStyle w:val="Heading1"/>
        <w:ind w:hanging="0" w:start="-360" w:end="-540"/>
        <w:rPr>
          <w:u w:val="single"/>
        </w:rPr>
      </w:pPr>
      <w:r>
        <w:rPr>
          <w:u w:val="single"/>
        </w:rPr>
        <w:t>HIGHLIGHTS</w:t>
      </w:r>
    </w:p>
    <w:p>
      <w:pPr>
        <w:pStyle w:val="Normal"/>
        <w:numPr>
          <w:ilvl w:val="0"/>
          <w:numId w:val="2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Manage, hedge and trade natural gas acquisitions with an annual value in excess of $140 million </w:t>
      </w:r>
    </w:p>
    <w:p>
      <w:pPr>
        <w:pStyle w:val="Normal"/>
        <w:numPr>
          <w:ilvl w:val="0"/>
          <w:numId w:val="2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Extensive skills and experience in client relations, negotiations and daily account management</w:t>
      </w:r>
    </w:p>
    <w:p>
      <w:pPr>
        <w:pStyle w:val="Normal"/>
        <w:numPr>
          <w:ilvl w:val="0"/>
          <w:numId w:val="2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Experience in various areas of the energy industry, including financial and physical markets</w:t>
      </w:r>
    </w:p>
    <w:p>
      <w:pPr>
        <w:pStyle w:val="Normal"/>
        <w:numPr>
          <w:ilvl w:val="0"/>
          <w:numId w:val="2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Successful and proven track record in increasing market share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2"/>
        <w:ind w:hanging="0" w:start="-360" w:end="-540"/>
        <w:rPr/>
      </w:pPr>
      <w:r>
        <w:rPr/>
        <w:t>EXPERIENCE</w:t>
      </w:r>
    </w:p>
    <w:p>
      <w:pPr>
        <w:pStyle w:val="Normal"/>
        <w:ind w:start="-360" w:end="-540"/>
        <w:rPr/>
      </w:pPr>
      <w:r>
        <w:rPr>
          <w:rFonts w:cs="Arial" w:ascii="Arial" w:hAnsi="Arial"/>
          <w:b/>
          <w:bCs/>
          <w:i/>
          <w:iCs/>
          <w:sz w:val="18"/>
        </w:rPr>
        <w:t>Sempra Energy Solutions</w:t>
      </w:r>
      <w:r>
        <w:rPr>
          <w:rFonts w:cs="Arial" w:ascii="Arial" w:hAnsi="Arial"/>
          <w:sz w:val="18"/>
        </w:rPr>
        <w:t>, San Diego, CA</w:t>
        <w:tab/>
        <w:tab/>
        <w:tab/>
        <w:t>9/00 - Present</w:t>
      </w:r>
    </w:p>
    <w:p>
      <w:pPr>
        <w:pStyle w:val="Heading4"/>
        <w:rPr/>
      </w:pPr>
      <w:r>
        <w:rPr/>
        <w:t>Manager of Natural Gas Portfolio</w:t>
      </w:r>
    </w:p>
    <w:p>
      <w:pPr>
        <w:pStyle w:val="Normal"/>
        <w:numPr>
          <w:ilvl w:val="0"/>
          <w:numId w:val="7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Manage, hedge and trade the acquisition of natural gas for Sempra’s retail customers with a daily value of $ 1.4M</w:t>
      </w:r>
    </w:p>
    <w:p>
      <w:pPr>
        <w:pStyle w:val="Normal"/>
        <w:numPr>
          <w:ilvl w:val="0"/>
          <w:numId w:val="7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Trade physical and financial natural gas in the West, Mid-continent, East and Gulf Coast, including futures, swaps and options</w:t>
      </w:r>
    </w:p>
    <w:p>
      <w:pPr>
        <w:pStyle w:val="Normal"/>
        <w:numPr>
          <w:ilvl w:val="0"/>
          <w:numId w:val="7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Formulate and execute new marketing strategies for current physical asset portfolio</w:t>
      </w:r>
    </w:p>
    <w:p>
      <w:pPr>
        <w:pStyle w:val="Normal"/>
        <w:numPr>
          <w:ilvl w:val="0"/>
          <w:numId w:val="7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Negotiate pricing with marketing firms and financial brokers for transportation arrangements and term deals</w:t>
      </w:r>
    </w:p>
    <w:p>
      <w:pPr>
        <w:pStyle w:val="Normal"/>
        <w:numPr>
          <w:ilvl w:val="0"/>
          <w:numId w:val="7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Purchase/Sell, hedge and manage 1.5 bcf storage capacity in order to maximize monthly positions and to increase revenue </w:t>
      </w:r>
    </w:p>
    <w:p>
      <w:pPr>
        <w:pStyle w:val="Normal"/>
        <w:numPr>
          <w:ilvl w:val="0"/>
          <w:numId w:val="7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 fuel supply strategies in coordination with analysts, power operations and power maintenance</w:t>
      </w:r>
    </w:p>
    <w:p>
      <w:pPr>
        <w:pStyle w:val="Normal"/>
        <w:numPr>
          <w:ilvl w:val="0"/>
          <w:numId w:val="7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Broker order executions of financial and physical transactions for industrial customers through NYMEX, ACCESS and OTC markets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start="-360" w:end="-540"/>
        <w:rPr/>
      </w:pPr>
      <w:r>
        <w:rPr>
          <w:rFonts w:cs="Arial" w:ascii="Arial" w:hAnsi="Arial"/>
          <w:b/>
          <w:bCs/>
          <w:i/>
          <w:iCs/>
          <w:sz w:val="18"/>
        </w:rPr>
        <w:t>Edison Mission Marketing and Trading</w:t>
      </w:r>
      <w:r>
        <w:rPr>
          <w:rFonts w:cs="Arial" w:ascii="Arial" w:hAnsi="Arial"/>
          <w:sz w:val="18"/>
        </w:rPr>
        <w:t>, Irvine, CA</w:t>
        <w:tab/>
        <w:tab/>
        <w:t>11/99 - 9/00</w:t>
      </w:r>
    </w:p>
    <w:p>
      <w:pPr>
        <w:pStyle w:val="Heading4"/>
        <w:rPr/>
      </w:pPr>
      <w:r>
        <w:rPr/>
        <w:t>Fuels Manager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Manage, hedge and trade the acquisition of natural gas for Edison’s merchant power generating assets with a value of $ 470K/day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Trade physical and financial natural gas in Chicago and New York, including futures, swaps and options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Negotiate pricing with marketing firms and financial brokers for transportation arrangements and term deals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Purchase/Sell, hedge and manage 3 bcf storage capacity in order to maximize monthly positions and to increase revenue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Resolve daily natural gas allocations and imbalances for storage and multiple pipeline scheduling, nomination and dispatching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 fuel supply strategies in coordination with analysts, power operations and power maintenance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Train fuel staff on trading systems and scheduling systems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Generate profits from trading and hedging assets in excess of $200K in first 5 months of operation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Identify and analyze domestic markets to support and provide strategic alternatives for power plant development opportunities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Plan and organize fuel supply plans, involving firm supply, transportation and storage</w:t>
      </w:r>
    </w:p>
    <w:p>
      <w:pPr>
        <w:pStyle w:val="Normal"/>
        <w:numPr>
          <w:ilvl w:val="0"/>
          <w:numId w:val="6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>Negotiate long-term contracts with LDC’s involving issues with tariffs, balancing, distribution, storage and variable costs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start="-360" w:end="-540"/>
        <w:rPr/>
      </w:pPr>
      <w:r>
        <w:rPr>
          <w:rFonts w:cs="Arial" w:ascii="Arial" w:hAnsi="Arial"/>
          <w:b/>
          <w:bCs/>
          <w:i/>
          <w:iCs/>
          <w:sz w:val="18"/>
        </w:rPr>
        <w:t>Cook Inlet Energy Supply</w:t>
      </w:r>
      <w:r>
        <w:rPr>
          <w:rFonts w:cs="Arial" w:ascii="Arial" w:hAnsi="Arial"/>
          <w:sz w:val="18"/>
        </w:rPr>
        <w:t>, Los Angeles, CA</w:t>
        <w:tab/>
        <w:tab/>
        <w:tab/>
        <w:t>8/97 - 11/99</w:t>
      </w:r>
    </w:p>
    <w:p>
      <w:pPr>
        <w:pStyle w:val="Heading4"/>
        <w:rPr/>
      </w:pPr>
      <w:r>
        <w:rPr/>
        <w:t>Marketing Representative</w:t>
      </w:r>
    </w:p>
    <w:p>
      <w:pPr>
        <w:pStyle w:val="Normal"/>
        <w:numPr>
          <w:ilvl w:val="0"/>
          <w:numId w:val="5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 and trade physical and financial natural gas in the West and Mid-Continent</w:t>
      </w:r>
    </w:p>
    <w:p>
      <w:pPr>
        <w:pStyle w:val="Normal"/>
        <w:numPr>
          <w:ilvl w:val="0"/>
          <w:numId w:val="5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Strength in ability to apply, retain and leverage key relationships to increase revenue</w:t>
      </w:r>
    </w:p>
    <w:p>
      <w:pPr>
        <w:pStyle w:val="Normal"/>
        <w:numPr>
          <w:ilvl w:val="0"/>
          <w:numId w:val="5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Negotiate pricing with lead contacts in Fortune 500 companies and financial brokers for mid and long-term natural gas deals</w:t>
      </w:r>
    </w:p>
    <w:p>
      <w:pPr>
        <w:pStyle w:val="Normal"/>
        <w:numPr>
          <w:ilvl w:val="0"/>
          <w:numId w:val="5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Increase the number of key relationships with large firms to maximize profit margins in trading opportunities</w:t>
      </w:r>
    </w:p>
    <w:p>
      <w:pPr>
        <w:pStyle w:val="Normal"/>
        <w:numPr>
          <w:ilvl w:val="0"/>
          <w:numId w:val="5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Strategize, develop and trade short and long term commodity trading, storage and transportation deals with Mid-Continent pipelines</w:t>
      </w:r>
    </w:p>
    <w:p>
      <w:pPr>
        <w:pStyle w:val="Normal"/>
        <w:numPr>
          <w:ilvl w:val="0"/>
          <w:numId w:val="5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>Manage natural gas allocations, imbalance, scheduling, nomination and dispatching on a daily and intra-day basis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4"/>
        <w:rPr/>
      </w:pPr>
      <w:r>
        <w:rPr/>
        <w:t>National Accounts Marketing Executive</w:t>
      </w:r>
    </w:p>
    <w:p>
      <w:pPr>
        <w:pStyle w:val="Normal"/>
        <w:numPr>
          <w:ilvl w:val="0"/>
          <w:numId w:val="3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Proven results in marketing natural gas to large end-users behind SoCal Gas and Pacific Gas and Electric Company systems</w:t>
      </w:r>
    </w:p>
    <w:p>
      <w:pPr>
        <w:pStyle w:val="Normal"/>
        <w:numPr>
          <w:ilvl w:val="0"/>
          <w:numId w:val="3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Manage natural gas allocations, imbalance, scheduling, nomination and dispatching on a daily and intra-day basis</w:t>
      </w:r>
    </w:p>
    <w:p>
      <w:pPr>
        <w:pStyle w:val="Normal"/>
        <w:numPr>
          <w:ilvl w:val="0"/>
          <w:numId w:val="3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Research, qualify and increase the number of clients</w:t>
      </w:r>
    </w:p>
    <w:p>
      <w:pPr>
        <w:pStyle w:val="Normal"/>
        <w:numPr>
          <w:ilvl w:val="0"/>
          <w:numId w:val="3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>Develop term natural gas prices and market views using fundamental analysis, basis analysis and technical analysis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start="-360" w:end="-540"/>
        <w:rPr/>
      </w:pPr>
      <w:r>
        <w:rPr>
          <w:rFonts w:cs="Arial" w:ascii="Arial" w:hAnsi="Arial"/>
          <w:b/>
          <w:bCs/>
          <w:i/>
          <w:iCs/>
          <w:sz w:val="18"/>
        </w:rPr>
        <w:t>Omni Computer Products</w:t>
      </w:r>
      <w:r>
        <w:rPr>
          <w:rFonts w:cs="Arial" w:ascii="Arial" w:hAnsi="Arial"/>
          <w:sz w:val="18"/>
        </w:rPr>
        <w:t>, Torrance, CA</w:t>
        <w:tab/>
        <w:tab/>
        <w:tab/>
        <w:t>1/96 - 8/97</w:t>
      </w:r>
    </w:p>
    <w:p>
      <w:pPr>
        <w:pStyle w:val="Heading4"/>
        <w:rPr/>
      </w:pPr>
      <w:r>
        <w:rPr/>
        <w:t>Account Executive</w:t>
      </w:r>
    </w:p>
    <w:p>
      <w:pPr>
        <w:pStyle w:val="Normal"/>
        <w:numPr>
          <w:ilvl w:val="0"/>
          <w:numId w:val="8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 and build strong and long-term customer relations for the sale of various lines of computer and mainframe supplies</w:t>
      </w:r>
    </w:p>
    <w:p>
      <w:pPr>
        <w:pStyle w:val="Normal"/>
        <w:numPr>
          <w:ilvl w:val="0"/>
          <w:numId w:val="8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Accelerate to top 25</w:t>
      </w:r>
      <w:r>
        <w:rPr>
          <w:rFonts w:cs="Arial" w:ascii="Arial" w:hAnsi="Arial"/>
          <w:sz w:val="16"/>
          <w:vertAlign w:val="superscript"/>
        </w:rPr>
        <w:t xml:space="preserve"> </w:t>
      </w:r>
      <w:r>
        <w:rPr>
          <w:rFonts w:cs="Arial" w:ascii="Arial" w:hAnsi="Arial"/>
          <w:sz w:val="16"/>
        </w:rPr>
        <w:t>of Account Executives within a group of 150 in one year</w:t>
      </w:r>
    </w:p>
    <w:p>
      <w:pPr>
        <w:pStyle w:val="Normal"/>
        <w:numPr>
          <w:ilvl w:val="0"/>
          <w:numId w:val="8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Manage sales support and trained other account executive in for in-field sales 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ind w:start="-360" w:end="-540"/>
        <w:rPr/>
      </w:pPr>
      <w:r>
        <w:rPr>
          <w:rFonts w:cs="Arial" w:ascii="Arial" w:hAnsi="Arial"/>
          <w:b/>
          <w:bCs/>
          <w:i/>
          <w:iCs/>
          <w:sz w:val="18"/>
        </w:rPr>
        <w:t>Radio Express</w:t>
      </w:r>
      <w:r>
        <w:rPr>
          <w:rFonts w:cs="Arial" w:ascii="Arial" w:hAnsi="Arial"/>
          <w:sz w:val="18"/>
        </w:rPr>
        <w:t>, Los Angeles, CA</w:t>
        <w:tab/>
        <w:tab/>
        <w:tab/>
        <w:tab/>
        <w:t>2/93 - 8/95</w:t>
      </w:r>
    </w:p>
    <w:p>
      <w:pPr>
        <w:pStyle w:val="Heading5"/>
        <w:rPr/>
      </w:pPr>
      <w:r>
        <w:rPr/>
        <w:t>Financial Director</w:t>
      </w:r>
    </w:p>
    <w:p>
      <w:pPr>
        <w:pStyle w:val="Normal"/>
        <w:numPr>
          <w:ilvl w:val="0"/>
          <w:numId w:val="4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Supervise general accounting functions, financial and budget analysis</w:t>
      </w:r>
    </w:p>
    <w:p>
      <w:pPr>
        <w:pStyle w:val="Normal"/>
        <w:numPr>
          <w:ilvl w:val="0"/>
          <w:numId w:val="4"/>
        </w:numPr>
        <w:ind w:hanging="360" w:start="360" w:end="-5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Manage financial relationships and responsibilities with lending institutions, shareholders, affiliates and finance organizations</w:t>
      </w:r>
    </w:p>
    <w:p>
      <w:pPr>
        <w:pStyle w:val="Normal"/>
        <w:numPr>
          <w:ilvl w:val="0"/>
          <w:numId w:val="4"/>
        </w:numPr>
        <w:ind w:hanging="360" w:start="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6"/>
        </w:rPr>
        <w:t>Develop and supervise monthly and quarterly analysis and reporting of internal business groups, budgets and royalties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3"/>
        <w:rPr/>
      </w:pPr>
      <w:r>
        <w:rPr/>
        <w:t xml:space="preserve">EDUCATION </w:t>
      </w:r>
    </w:p>
    <w:p>
      <w:pPr>
        <w:pStyle w:val="Normal"/>
        <w:ind w:start="-36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Bachelor of Arts in Political Science, 1991, University of California Los Angeles, Los Angeles, CA</w:t>
      </w:r>
    </w:p>
    <w:p>
      <w:pPr>
        <w:pStyle w:val="Normal"/>
        <w:ind w:firstLine="180" w:start="-54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3"/>
        <w:rPr/>
      </w:pPr>
      <w:r>
        <w:rPr/>
        <w:t xml:space="preserve">LANGUAGE </w:t>
      </w:r>
    </w:p>
    <w:p>
      <w:pPr>
        <w:pStyle w:val="Normal"/>
        <w:ind w:firstLine="180" w:start="-54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Fluent in English, Swedish, Vietnamese, French and conversational Thai.</w:t>
      </w:r>
    </w:p>
    <w:p>
      <w:pPr>
        <w:pStyle w:val="Normal"/>
        <w:ind w:firstLine="180" w:start="-54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3"/>
        <w:rPr/>
      </w:pPr>
      <w:r>
        <w:rPr/>
        <w:t>REFERENCE</w:t>
      </w:r>
    </w:p>
    <w:p>
      <w:pPr>
        <w:pStyle w:val="Normal"/>
        <w:ind w:firstLine="180" w:start="-540" w:end="-54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Available upon request</w:t>
      </w:r>
    </w:p>
    <w:sectPr>
      <w:type w:val="nextPage"/>
      <w:pgSz w:w="12240" w:h="15840"/>
      <w:pgMar w:left="1260" w:right="1080" w:gutter="0" w:header="0" w:top="72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1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360" w:end="-540"/>
      <w:outlineLvl w:val="2"/>
    </w:pPr>
    <w:rPr>
      <w:rFonts w:ascii="Arial" w:hAnsi="Arial" w:cs="Arial"/>
      <w:b/>
      <w:bCs/>
      <w:sz w:val="1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-540"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360" w:end="-540"/>
      <w:outlineLvl w:val="4"/>
    </w:pPr>
    <w:rPr>
      <w:b/>
      <w:bCs/>
      <w:i/>
      <w:i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ancaroline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2001-02-26T11:56:00Z</dcterms:created>
  <dc:creator>OemUser</dc:creator>
  <dc:description/>
  <dc:language>en-CA</dc:language>
  <cp:lastModifiedBy>Sempra Energy</cp:lastModifiedBy>
  <cp:lastPrinted>2001-02-15T15:56:00Z</cp:lastPrinted>
  <dcterms:modified xsi:type="dcterms:W3CDTF">2001-02-26T11:56:00Z</dcterms:modified>
  <cp:revision>2</cp:revision>
  <dc:subject/>
  <dc:title>HIGHLIGHTS</dc:title>
</cp:coreProperties>
</file>