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Judah P. Seidman</w:t>
      </w:r>
    </w:p>
    <w:p>
      <w:pPr>
        <w:pStyle w:val="Normal"/>
        <w:jc w:val="center"/>
        <w:rPr/>
      </w:pPr>
      <w:r>
        <w:rPr/>
        <w:t>1325 Princeton Rd</w:t>
      </w:r>
    </w:p>
    <w:p>
      <w:pPr>
        <w:pStyle w:val="Normal"/>
        <w:jc w:val="center"/>
        <w:rPr/>
      </w:pPr>
      <w:r>
        <w:rPr/>
        <w:t>Teaneck, New Jersey 07666</w:t>
      </w:r>
    </w:p>
    <w:p>
      <w:pPr>
        <w:pStyle w:val="Normal"/>
        <w:jc w:val="center"/>
        <w:rPr/>
      </w:pPr>
      <w:r>
        <w:rPr/>
        <w:t>Home (201) 837-6727</w:t>
      </w:r>
    </w:p>
    <w:p>
      <w:pPr>
        <w:pStyle w:val="Normal"/>
        <w:jc w:val="center"/>
        <w:rPr/>
      </w:pPr>
      <w:r>
        <w:rPr/>
        <w:t>Work  (203) 719-1563</w:t>
      </w:r>
    </w:p>
    <w:p>
      <w:pPr>
        <w:pStyle w:val="Normal"/>
        <w:jc w:val="center"/>
        <w:rPr/>
      </w:pPr>
      <w:r>
        <w:rPr/>
        <w:t>Cell (201) 927-4989</w:t>
      </w:r>
    </w:p>
    <w:p>
      <w:pPr>
        <w:pStyle w:val="Normal"/>
        <w:rPr/>
      </w:pPr>
      <w:r>
        <w:rPr/>
      </w:r>
    </w:p>
    <w:p>
      <w:pPr>
        <w:pStyle w:val="Normal"/>
        <w:rPr/>
      </w:pPr>
      <w:r>
        <w:rPr/>
        <w:t>EXPERIENCE</w:t>
      </w:r>
    </w:p>
    <w:p>
      <w:pPr>
        <w:pStyle w:val="Normal"/>
        <w:rPr/>
      </w:pPr>
      <w:r>
        <w:rPr/>
      </w:r>
    </w:p>
    <w:p>
      <w:pPr>
        <w:pStyle w:val="Normal"/>
        <w:rPr>
          <w:b/>
          <w:sz w:val="24"/>
        </w:rPr>
      </w:pPr>
      <w:r>
        <w:rPr>
          <w:b/>
          <w:sz w:val="24"/>
        </w:rPr>
        <w:t>Seidman Asset Management</w:t>
      </w:r>
    </w:p>
    <w:p>
      <w:pPr>
        <w:pStyle w:val="Normal"/>
        <w:rPr>
          <w:b/>
          <w:sz w:val="24"/>
        </w:rPr>
      </w:pPr>
      <w:r>
        <w:rPr>
          <w:b/>
          <w:sz w:val="24"/>
        </w:rPr>
      </w:r>
    </w:p>
    <w:p>
      <w:pPr>
        <w:pStyle w:val="Normal"/>
        <w:rPr/>
      </w:pPr>
      <w:r>
        <w:rPr/>
        <w:t xml:space="preserve">January  2000 – Present </w:t>
      </w:r>
    </w:p>
    <w:p>
      <w:pPr>
        <w:pStyle w:val="Normal"/>
        <w:rPr/>
      </w:pPr>
      <w:r>
        <w:rPr/>
      </w:r>
    </w:p>
    <w:p>
      <w:pPr>
        <w:pStyle w:val="Normal"/>
        <w:rPr>
          <w:i/>
          <w:i/>
          <w:u w:val="single"/>
        </w:rPr>
      </w:pPr>
      <w:r>
        <w:rPr>
          <w:i/>
          <w:u w:val="single"/>
        </w:rPr>
        <w:t>Lead Consultant</w:t>
      </w:r>
    </w:p>
    <w:p>
      <w:pPr>
        <w:pStyle w:val="Normal"/>
        <w:rPr>
          <w:i/>
          <w:i/>
          <w:u w:val="single"/>
        </w:rPr>
      </w:pPr>
      <w:r>
        <w:rPr>
          <w:i/>
          <w:u w:val="single"/>
        </w:rPr>
      </w:r>
    </w:p>
    <w:p>
      <w:pPr>
        <w:pStyle w:val="Normal"/>
        <w:rPr/>
      </w:pPr>
      <w:r>
        <w:rPr/>
        <w:t>Working with senior market data managers within UBS to manage the Bank’s non real time market data expenses.  Responsibilities include compiling  a comprehensive database of all existing reference market data sources, entities, uses and requirements.</w:t>
      </w:r>
    </w:p>
    <w:p>
      <w:pPr>
        <w:pStyle w:val="Normal"/>
        <w:rPr/>
      </w:pPr>
      <w:r>
        <w:rPr/>
      </w:r>
    </w:p>
    <w:p>
      <w:pPr>
        <w:pStyle w:val="Normal"/>
        <w:rPr/>
      </w:pPr>
      <w:r>
        <w:rPr/>
      </w:r>
    </w:p>
    <w:p>
      <w:pPr>
        <w:pStyle w:val="Normal"/>
        <w:rPr/>
      </w:pPr>
      <w:r>
        <w:rPr/>
        <w:t>March 2000 – December 2000</w:t>
      </w:r>
    </w:p>
    <w:p>
      <w:pPr>
        <w:pStyle w:val="Normal"/>
        <w:rPr/>
      </w:pPr>
      <w:r>
        <w:rPr/>
      </w:r>
    </w:p>
    <w:p>
      <w:pPr>
        <w:pStyle w:val="Normal"/>
        <w:rPr>
          <w:i/>
          <w:i/>
          <w:u w:val="single"/>
        </w:rPr>
      </w:pPr>
      <w:r>
        <w:rPr>
          <w:i/>
          <w:u w:val="single"/>
        </w:rPr>
        <w:t>Trader</w:t>
      </w:r>
    </w:p>
    <w:p>
      <w:pPr>
        <w:pStyle w:val="Normal"/>
        <w:rPr/>
      </w:pPr>
      <w:r>
        <w:rPr/>
        <w:t>Risk arbitrage trading of stocks of companies involved in a merger. Actively manage a leveraged portfolio of over two million dollars. Use analytics from Reuters and the REDI execution system to execute orders.</w:t>
      </w:r>
    </w:p>
    <w:p>
      <w:pPr>
        <w:pStyle w:val="Normal"/>
        <w:rPr/>
      </w:pPr>
      <w:r>
        <w:rPr/>
      </w:r>
    </w:p>
    <w:p>
      <w:pPr>
        <w:pStyle w:val="Normal"/>
        <w:rPr/>
      </w:pPr>
      <w:r>
        <w:rPr>
          <w:b/>
          <w:sz w:val="24"/>
        </w:rPr>
        <w:t>Chase Manhattan Bank</w:t>
      </w:r>
      <w:r>
        <w:rPr/>
        <w:t xml:space="preserve"> </w:t>
      </w:r>
    </w:p>
    <w:p>
      <w:pPr>
        <w:pStyle w:val="Normal"/>
        <w:rPr/>
      </w:pPr>
      <w:r>
        <w:rPr/>
        <w:t>July 1998-March 2000</w:t>
      </w:r>
    </w:p>
    <w:p>
      <w:pPr>
        <w:pStyle w:val="Normal"/>
        <w:rPr/>
      </w:pPr>
      <w:r>
        <w:rPr/>
      </w:r>
    </w:p>
    <w:p>
      <w:pPr>
        <w:pStyle w:val="Normal"/>
        <w:rPr>
          <w:i/>
          <w:i/>
          <w:u w:val="single"/>
        </w:rPr>
      </w:pPr>
      <w:r>
        <w:rPr>
          <w:i/>
          <w:u w:val="single"/>
        </w:rPr>
        <w:t>Senior Market Data Analyst</w:t>
      </w:r>
    </w:p>
    <w:p>
      <w:pPr>
        <w:pStyle w:val="Normal"/>
        <w:rPr/>
      </w:pPr>
      <w:r>
        <w:rPr/>
        <w:t>Global vendor contract negotiations and internal consulting on standards and strategies in the purchase and deployment of Chase's worldwide market data services.</w:t>
      </w:r>
    </w:p>
    <w:p>
      <w:pPr>
        <w:pStyle w:val="Normal"/>
        <w:rPr/>
      </w:pPr>
      <w:r>
        <w:rPr/>
      </w:r>
    </w:p>
    <w:p>
      <w:pPr>
        <w:pStyle w:val="Normal"/>
        <w:rPr>
          <w:b/>
          <w:sz w:val="24"/>
        </w:rPr>
      </w:pPr>
      <w:r>
        <w:rPr>
          <w:b/>
          <w:sz w:val="24"/>
        </w:rPr>
        <w:t>Perot Systems, New York, N.Y.</w:t>
      </w:r>
    </w:p>
    <w:p>
      <w:pPr>
        <w:pStyle w:val="Normal"/>
        <w:rPr/>
      </w:pPr>
      <w:r>
        <w:rPr/>
        <w:t xml:space="preserve"> </w:t>
      </w:r>
      <w:r>
        <w:rPr/>
        <w:t>November 1996- June 1998</w:t>
      </w:r>
    </w:p>
    <w:p>
      <w:pPr>
        <w:pStyle w:val="Normal"/>
        <w:rPr/>
      </w:pPr>
      <w:r>
        <w:rPr/>
      </w:r>
    </w:p>
    <w:p>
      <w:pPr>
        <w:pStyle w:val="Normal"/>
        <w:rPr>
          <w:b/>
          <w:sz w:val="24"/>
        </w:rPr>
      </w:pPr>
      <w:r>
        <w:rPr>
          <w:i/>
          <w:u w:val="single"/>
        </w:rPr>
        <w:t>Market Data Financial Analyst</w:t>
      </w:r>
    </w:p>
    <w:p>
      <w:pPr>
        <w:pStyle w:val="Normal"/>
        <w:rPr/>
      </w:pPr>
      <w:r>
        <w:rPr/>
        <w:t>Analyze market data feed alternatives and initiate cost reduction projects related to Swiss Banks' market data expenses. Responsibilities include contract negotiations, inventory management, content evaluation, expense forecasting and budgeting. In addition, coordination with the market data vendor community and the Front Office Traders on issues pertaining to market data contractual and financial obligations and on product delivery and service is required.</w:t>
      </w:r>
    </w:p>
    <w:p>
      <w:pPr>
        <w:pStyle w:val="Normal"/>
        <w:rPr/>
      </w:pPr>
      <w:r>
        <w:rPr/>
      </w:r>
    </w:p>
    <w:p>
      <w:pPr>
        <w:pStyle w:val="Normal"/>
        <w:rPr>
          <w:b/>
          <w:sz w:val="24"/>
        </w:rPr>
      </w:pPr>
      <w:r>
        <w:rPr>
          <w:b/>
          <w:sz w:val="24"/>
        </w:rPr>
      </w:r>
    </w:p>
    <w:p>
      <w:pPr>
        <w:pStyle w:val="Normal"/>
        <w:rPr>
          <w:b/>
          <w:sz w:val="24"/>
        </w:rPr>
      </w:pPr>
      <w:r>
        <w:rPr>
          <w:b/>
          <w:sz w:val="24"/>
        </w:rPr>
        <w:t>Chemical Bank, New York, N.Y.</w:t>
      </w:r>
    </w:p>
    <w:p>
      <w:pPr>
        <w:pStyle w:val="Normal"/>
        <w:rPr/>
      </w:pPr>
      <w:r>
        <w:rPr/>
        <w:t>October 1994-October 1996</w:t>
      </w:r>
    </w:p>
    <w:p>
      <w:pPr>
        <w:pStyle w:val="Normal"/>
        <w:rPr/>
      </w:pPr>
      <w:r>
        <w:rPr/>
      </w:r>
    </w:p>
    <w:p>
      <w:pPr>
        <w:pStyle w:val="Normal"/>
        <w:rPr>
          <w:i/>
          <w:i/>
          <w:u w:val="single"/>
        </w:rPr>
      </w:pPr>
      <w:r>
        <w:rPr>
          <w:i/>
          <w:u w:val="single"/>
        </w:rPr>
        <w:t>Market Data Financial Analyst</w:t>
      </w:r>
    </w:p>
    <w:p>
      <w:pPr>
        <w:pStyle w:val="Normal"/>
        <w:rPr/>
      </w:pPr>
      <w:r>
        <w:rPr/>
        <w:t xml:space="preserve">Responsibilities include digital permissioning, contract negotiation, project management, expense allocation, and financial analysis and reporting of the Global Bank's Voice and Market Data expenses. </w:t>
      </w:r>
    </w:p>
    <w:p>
      <w:pPr>
        <w:pStyle w:val="Normal"/>
        <w:rPr/>
      </w:pPr>
      <w:r>
        <w:rPr/>
      </w:r>
    </w:p>
    <w:p>
      <w:pPr>
        <w:pStyle w:val="Normal"/>
        <w:rPr/>
      </w:pPr>
      <w:r>
        <w:rPr/>
      </w:r>
    </w:p>
    <w:p>
      <w:pPr>
        <w:pStyle w:val="Normal"/>
        <w:rPr>
          <w:b/>
          <w:sz w:val="24"/>
        </w:rPr>
      </w:pPr>
      <w:r>
        <w:rPr>
          <w:b/>
          <w:sz w:val="24"/>
        </w:rPr>
        <w:t>Citibank, New York, N.Y.</w:t>
      </w:r>
    </w:p>
    <w:p>
      <w:pPr>
        <w:pStyle w:val="Normal"/>
        <w:rPr/>
      </w:pPr>
      <w:r>
        <w:rPr/>
        <w:t>June 1990-September 1994</w:t>
      </w:r>
    </w:p>
    <w:p>
      <w:pPr>
        <w:pStyle w:val="Normal"/>
        <w:rPr/>
      </w:pPr>
      <w:r>
        <w:rPr/>
      </w:r>
    </w:p>
    <w:p>
      <w:pPr>
        <w:pStyle w:val="Normal"/>
        <w:rPr>
          <w:i/>
          <w:i/>
          <w:u w:val="single"/>
        </w:rPr>
      </w:pPr>
      <w:r>
        <w:rPr>
          <w:i/>
          <w:u w:val="single"/>
        </w:rPr>
        <w:t>Financial Controller</w:t>
      </w:r>
    </w:p>
    <w:p>
      <w:pPr>
        <w:pStyle w:val="Normal"/>
        <w:rPr/>
      </w:pPr>
      <w:r>
        <w:rPr/>
        <w:t>Financial analysis and reporting of Market Data &amp; Private Lines expenses for the Investment Bank.  Responsibilities included monthly and quarterly expense forecasting, vendor contract negotiations, trend analysis and implementation of cost reduction initiatives.</w:t>
      </w:r>
    </w:p>
    <w:p>
      <w:pPr>
        <w:pStyle w:val="Normal"/>
        <w:rPr/>
      </w:pPr>
      <w:r>
        <w:rPr/>
      </w:r>
    </w:p>
    <w:p>
      <w:pPr>
        <w:pStyle w:val="Normal"/>
        <w:rPr/>
      </w:pPr>
      <w:r>
        <w:rPr/>
      </w:r>
    </w:p>
    <w:p>
      <w:pPr>
        <w:pStyle w:val="Normal"/>
        <w:rPr/>
      </w:pPr>
      <w:r>
        <w:rPr/>
      </w:r>
    </w:p>
    <w:p>
      <w:pPr>
        <w:pStyle w:val="Normal"/>
        <w:rPr/>
      </w:pPr>
      <w:r>
        <w:rPr/>
      </w:r>
    </w:p>
    <w:p>
      <w:pPr>
        <w:pStyle w:val="Normal"/>
        <w:rPr/>
      </w:pPr>
      <w:r>
        <w:rPr/>
        <w:t>July 1989-June 1990</w:t>
      </w:r>
    </w:p>
    <w:p>
      <w:pPr>
        <w:pStyle w:val="Normal"/>
        <w:rPr/>
      </w:pPr>
      <w:r>
        <w:rPr/>
      </w:r>
    </w:p>
    <w:p>
      <w:pPr>
        <w:pStyle w:val="Normal"/>
        <w:rPr/>
      </w:pPr>
      <w:r>
        <w:rPr/>
      </w:r>
    </w:p>
    <w:p>
      <w:pPr>
        <w:pStyle w:val="Normal"/>
        <w:rPr>
          <w:i/>
          <w:i/>
          <w:u w:val="single"/>
        </w:rPr>
      </w:pPr>
      <w:r>
        <w:rPr>
          <w:i/>
          <w:u w:val="single"/>
        </w:rPr>
        <w:t>Senior Financial Analyst</w:t>
      </w:r>
    </w:p>
    <w:p>
      <w:pPr>
        <w:pStyle w:val="Normal"/>
        <w:rPr/>
      </w:pPr>
      <w:r>
        <w:rPr/>
        <w:t>Expense allocation, variance analysis and database administration of the Division's budgeting and forecasting system.</w:t>
      </w:r>
    </w:p>
    <w:p>
      <w:pPr>
        <w:pStyle w:val="Normal"/>
        <w:rPr/>
      </w:pPr>
      <w:r>
        <w:rPr/>
      </w:r>
    </w:p>
    <w:p>
      <w:pPr>
        <w:pStyle w:val="Normal"/>
        <w:rPr/>
      </w:pPr>
      <w:r>
        <w:rPr/>
        <w:t>June 1985-July 1989</w:t>
      </w:r>
    </w:p>
    <w:p>
      <w:pPr>
        <w:pStyle w:val="Normal"/>
        <w:rPr/>
      </w:pPr>
      <w:r>
        <w:rPr/>
      </w:r>
    </w:p>
    <w:p>
      <w:pPr>
        <w:pStyle w:val="Normal"/>
        <w:rPr/>
      </w:pPr>
      <w:r>
        <w:rPr/>
      </w:r>
    </w:p>
    <w:p>
      <w:pPr>
        <w:pStyle w:val="Normal"/>
        <w:rPr>
          <w:i/>
          <w:i/>
          <w:u w:val="single"/>
        </w:rPr>
      </w:pPr>
      <w:r>
        <w:rPr>
          <w:i/>
          <w:u w:val="single"/>
        </w:rPr>
        <w:t>Financial Systems Analyst</w:t>
      </w:r>
    </w:p>
    <w:p>
      <w:pPr>
        <w:pStyle w:val="Normal"/>
        <w:rPr/>
      </w:pPr>
      <w:r>
        <w:rPr/>
        <w:t>Performed Functional analysis of Collateralized Mortgage Obligations, GNMA Mutuals Funds, Municipal Security Revaluations and Investment Portfolio Operations for the Systems area of the Investment Bank.</w:t>
      </w:r>
    </w:p>
    <w:p>
      <w:pPr>
        <w:pStyle w:val="Normal"/>
        <w:rPr/>
      </w:pPr>
      <w:r>
        <w:rPr/>
      </w:r>
    </w:p>
    <w:p>
      <w:pPr>
        <w:pStyle w:val="Normal"/>
        <w:rPr>
          <w:b/>
        </w:rPr>
      </w:pPr>
      <w:r>
        <w:rPr>
          <w:b/>
        </w:rPr>
        <w:t>EDUCATION</w:t>
      </w:r>
    </w:p>
    <w:p>
      <w:pPr>
        <w:pStyle w:val="Normal"/>
        <w:rPr/>
      </w:pPr>
      <w:r>
        <w:rPr/>
        <w:t xml:space="preserve"> </w:t>
      </w:r>
    </w:p>
    <w:p>
      <w:pPr>
        <w:pStyle w:val="Normal"/>
        <w:rPr/>
      </w:pPr>
      <w:r>
        <w:rPr/>
        <w:t xml:space="preserve"> </w:t>
      </w:r>
      <w:r>
        <w:rPr/>
        <w:t>University of Maryland, College Park</w:t>
      </w:r>
    </w:p>
    <w:p>
      <w:pPr>
        <w:pStyle w:val="Normal"/>
        <w:rPr/>
      </w:pPr>
      <w:r>
        <w:rPr/>
        <w:t xml:space="preserve"> </w:t>
      </w:r>
      <w:r>
        <w:rPr/>
        <w:t>M.B.A. in Public Policy,1984</w:t>
      </w:r>
    </w:p>
    <w:p>
      <w:pPr>
        <w:pStyle w:val="Normal"/>
        <w:rPr/>
      </w:pPr>
      <w:r>
        <w:rPr/>
        <w:t xml:space="preserve"> </w:t>
      </w:r>
    </w:p>
    <w:p>
      <w:pPr>
        <w:pStyle w:val="Normal"/>
        <w:rPr/>
      </w:pPr>
      <w:r>
        <w:rPr/>
        <w:t>Yeshiva University, New York</w:t>
      </w:r>
    </w:p>
    <w:p>
      <w:pPr>
        <w:pStyle w:val="Normal"/>
        <w:rPr/>
      </w:pPr>
      <w:r>
        <w:rPr/>
        <w:t xml:space="preserve"> </w:t>
      </w:r>
      <w:r>
        <w:rPr/>
        <w:t>B.A. Economics, Cum Laude, 1982</w:t>
      </w:r>
    </w:p>
    <w:p>
      <w:pPr>
        <w:pStyle w:val="Normal"/>
        <w:rPr/>
      </w:pPr>
      <w:r>
        <w:rPr/>
      </w:r>
    </w:p>
    <w:p>
      <w:pPr>
        <w:pStyle w:val="Normal"/>
        <w:rPr>
          <w:b/>
        </w:rPr>
      </w:pPr>
      <w:r>
        <w:rPr>
          <w:b/>
        </w:rPr>
        <w:t xml:space="preserve">SYSTEMS EXPERIENCE &amp; </w:t>
      </w:r>
    </w:p>
    <w:p>
      <w:pPr>
        <w:pStyle w:val="Normal"/>
        <w:rPr>
          <w:b/>
        </w:rPr>
      </w:pPr>
      <w:r>
        <w:rPr>
          <w:b/>
        </w:rPr>
        <w:t>COMPUTER SKILLS</w:t>
      </w:r>
    </w:p>
    <w:p>
      <w:pPr>
        <w:pStyle w:val="Normal"/>
        <w:rPr/>
      </w:pPr>
      <w:r>
        <w:rPr>
          <w:b/>
        </w:rPr>
        <w:t>Infrastructures</w:t>
      </w:r>
      <w:r>
        <w:rPr/>
        <w:t>: Triarch, Teknekron, Micrognosis</w:t>
      </w:r>
    </w:p>
    <w:p>
      <w:pPr>
        <w:pStyle w:val="Normal"/>
        <w:rPr/>
      </w:pPr>
      <w:r>
        <w:rPr>
          <w:b/>
        </w:rPr>
        <w:t>Permissioning Systems</w:t>
      </w:r>
      <w:r>
        <w:rPr/>
        <w:t>:  UV&amp;P, DACs &amp; Tibco's perm. System</w:t>
      </w:r>
    </w:p>
    <w:p>
      <w:pPr>
        <w:pStyle w:val="Normal"/>
        <w:rPr/>
      </w:pPr>
      <w:r>
        <w:rPr>
          <w:b/>
        </w:rPr>
        <w:t>Inventory systems</w:t>
      </w:r>
      <w:r>
        <w:rPr/>
        <w:t>: TIPS, FISS &amp; MDM</w:t>
      </w:r>
    </w:p>
    <w:p>
      <w:pPr>
        <w:pStyle w:val="Normal"/>
        <w:rPr/>
      </w:pPr>
      <w:r>
        <w:rPr>
          <w:b/>
        </w:rPr>
        <w:t>Software</w:t>
      </w:r>
      <w:r>
        <w:rPr/>
        <w:t>: Access 2.0, Excel 7.0, Word 7.0</w:t>
      </w:r>
    </w:p>
    <w:p>
      <w:pPr>
        <w:pStyle w:val="Normal"/>
        <w:rPr/>
      </w:pPr>
      <w:r>
        <w:rPr/>
        <w:t xml:space="preserve"> </w:t>
      </w:r>
      <w:r>
        <w:rPr/>
        <w:t xml:space="preserve">Series 7 </w:t>
      </w:r>
    </w:p>
    <w:p>
      <w:pPr>
        <w:pStyle w:val="Normal"/>
        <w:rPr/>
      </w:pPr>
      <w:r>
        <w:rPr>
          <w:b/>
        </w:rPr>
        <w:t xml:space="preserve"> </w:t>
      </w:r>
      <w:r>
        <w:rPr>
          <w:b/>
        </w:rPr>
        <w:t>LANGUAGES</w:t>
      </w:r>
      <w:r>
        <w:rPr/>
        <w:t xml:space="preserve"> </w:t>
      </w:r>
    </w:p>
    <w:p>
      <w:pPr>
        <w:pStyle w:val="Normal"/>
        <w:rPr/>
      </w:pPr>
      <w:r>
        <w:rPr/>
        <w:t xml:space="preserve"> </w:t>
      </w:r>
      <w:r>
        <w:rPr/>
        <w:t xml:space="preserve">Fluent in Hebrew reading and writing. Took 20 credits of French in College </w:t>
      </w:r>
    </w:p>
    <w:p>
      <w:pPr>
        <w:pStyle w:val="Normal"/>
        <w:rPr/>
      </w:pPr>
      <w:r>
        <w:rPr/>
        <w:t xml:space="preserve"> </w:t>
      </w:r>
    </w:p>
    <w:p>
      <w:pPr>
        <w:pStyle w:val="Normal"/>
        <w:rPr>
          <w:b/>
        </w:rPr>
      </w:pPr>
      <w:r>
        <w:rPr>
          <w:b/>
        </w:rPr>
        <w:t>REFERENCES</w:t>
      </w:r>
    </w:p>
    <w:p>
      <w:pPr>
        <w:pStyle w:val="Normal"/>
        <w:rPr/>
      </w:pPr>
      <w:r>
        <w:rPr/>
      </w:r>
    </w:p>
    <w:p>
      <w:pPr>
        <w:pStyle w:val="Normal"/>
        <w:rPr/>
      </w:pPr>
      <w:r>
        <w:rPr/>
        <w:t>Furnished Upon Request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0" w:end="-36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spacing w:before="220" w:after="220"/>
      <w:ind w:hanging="0" w:start="-2520" w:end="-360"/>
      <w:outlineLvl w:val="0"/>
    </w:pPr>
    <w:rPr>
      <w:spacing w:val="-5"/>
      <w:kern w:val="2"/>
      <w:sz w:val="22"/>
    </w:rPr>
  </w:style>
  <w:style w:type="paragraph" w:styleId="Heading2">
    <w:name w:val="heading 2"/>
    <w:basedOn w:val="HeadingBase"/>
    <w:next w:val="BodyText"/>
    <w:qFormat/>
    <w:pPr>
      <w:numPr>
        <w:ilvl w:val="1"/>
        <w:numId w:val="1"/>
      </w:numPr>
      <w:spacing w:before="220" w:after="0"/>
      <w:outlineLvl w:val="1"/>
    </w:pPr>
    <w:rPr>
      <w:b/>
    </w:rPr>
  </w:style>
  <w:style w:type="paragraph" w:styleId="Heading3">
    <w:name w:val="heading 3"/>
    <w:basedOn w:val="HeadingBase"/>
    <w:next w:val="BodyText"/>
    <w:qFormat/>
    <w:pPr>
      <w:numPr>
        <w:ilvl w:val="2"/>
        <w:numId w:val="1"/>
      </w:numPr>
      <w:spacing w:before="0" w:after="220"/>
      <w:outlineLvl w:val="2"/>
    </w:pPr>
    <w:rPr>
      <w:rFonts w:ascii="Times New Roman" w:hAnsi="Times New Roman" w:cs="Times New Roman"/>
      <w:i/>
      <w:spacing w:val="-2"/>
      <w:sz w:val="20"/>
    </w:rPr>
  </w:style>
  <w:style w:type="paragraph" w:styleId="Heading4">
    <w:name w:val="heading 4"/>
    <w:basedOn w:val="HeadingBase"/>
    <w:next w:val="BodyText"/>
    <w:qFormat/>
    <w:pPr>
      <w:numPr>
        <w:ilvl w:val="3"/>
        <w:numId w:val="1"/>
      </w:numPr>
      <w:spacing w:before="0" w:after="220"/>
      <w:outlineLvl w:val="3"/>
    </w:pPr>
    <w:rPr>
      <w:sz w:val="20"/>
    </w:rPr>
  </w:style>
  <w:style w:type="paragraph" w:styleId="Heading5">
    <w:name w:val="heading 5"/>
    <w:basedOn w:val="HeadingBase"/>
    <w:next w:val="BodyText"/>
    <w:qFormat/>
    <w:pPr>
      <w:numPr>
        <w:ilvl w:val="4"/>
        <w:numId w:val="1"/>
      </w:numPr>
      <w:outlineLvl w:val="4"/>
    </w:pPr>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character" w:styleId="DefaultParagraphFont">
    <w:name w:val="Default Paragraph Font"/>
    <w:qFormat/>
    <w:rPr/>
  </w:style>
  <w:style w:type="character" w:styleId="Lead-inEmphasis">
    <w:name w:val="Lead-in Emphasis"/>
    <w:qFormat/>
    <w:rPr>
      <w:rFonts w:ascii="Arial" w:hAnsi="Arial" w:cs="Arial"/>
      <w:b/>
      <w:spacing w:val="-8"/>
      <w:sz w:val="18"/>
    </w:rPr>
  </w:style>
  <w:style w:type="character" w:styleId="CommentReference">
    <w:name w:val="Comment Reference"/>
    <w:qFormat/>
    <w:rPr>
      <w:sz w:val="16"/>
    </w:rPr>
  </w:style>
  <w:style w:type="character" w:styleId="PageNumber">
    <w:name w:val="page number"/>
    <w:rPr>
      <w:rFonts w:ascii="Arial" w:hAnsi="Arial" w:cs="Arial"/>
      <w:b/>
      <w:sz w:val="18"/>
    </w:rPr>
  </w:style>
  <w:style w:type="character" w:styleId="Emphasis">
    <w:name w:val="Emphasis"/>
    <w:qFormat/>
    <w:rPr>
      <w:rFonts w:ascii="Arial" w:hAnsi="Arial" w:cs="Arial"/>
      <w:b/>
      <w:spacing w:val="-8"/>
      <w:sz w:val="18"/>
    </w:rPr>
  </w:style>
  <w:style w:type="character" w:styleId="FootnoteCharacters">
    <w:name w:val="Footnote Characters"/>
    <w:basedOn w:val="DefaultParagraphFont"/>
    <w:qFormat/>
    <w:rPr>
      <w:vertAlign w:val="superscript"/>
    </w:rPr>
  </w:style>
  <w:style w:type="character" w:styleId="Job">
    <w:name w:val="Job"/>
    <w:basedOn w:val="DefaultParagraphFont"/>
    <w:qFormat/>
    <w:rPr/>
  </w:style>
  <w:style w:type="character" w:styleId="Supercript">
    <w:name w:val="Super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ind w:hanging="360" w:start="360" w:end="-36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4"/>
      <w:sz w:val="18"/>
    </w:rPr>
  </w:style>
  <w:style w:type="paragraph" w:styleId="HeaderBase">
    <w:name w:val="Header Base"/>
    <w:basedOn w:val="Normal"/>
    <w:qFormat/>
    <w:pPr/>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keepNext w:val="true"/>
      <w:pBdr>
        <w:top w:val="single" w:sz="6" w:space="2" w:color="FFFFFF"/>
        <w:left w:val="single" w:sz="6" w:space="2" w:color="FFFFFF"/>
        <w:bottom w:val="single" w:sz="6" w:space="2" w:color="FFFFFF"/>
        <w:right w:val="single" w:sz="6" w:space="2" w:color="FFFFFF"/>
      </w:pBdr>
      <w:shd w:fill="E5E5E5" w:val="clear"/>
      <w:spacing w:lineRule="atLeast" w:line="280" w:before="120" w:after="0"/>
      <w:ind w:hanging="0" w:start="0" w:end="0"/>
    </w:pPr>
    <w:rPr>
      <w:rFonts w:ascii="Arial" w:hAnsi="Arial" w:cs="Arial"/>
      <w:b/>
      <w:spacing w:val="-10"/>
      <w:vertAlign w:val="superscript"/>
    </w:rPr>
  </w:style>
  <w:style w:type="paragraph" w:styleId="Objective">
    <w:name w:val="Objective"/>
    <w:basedOn w:val="Normal"/>
    <w:next w:val="BodyText"/>
    <w:qFormat/>
    <w:pPr>
      <w:spacing w:lineRule="atLeast" w:line="220" w:before="220" w:after="220"/>
    </w:pPr>
    <w:rPr/>
  </w:style>
  <w:style w:type="paragraph" w:styleId="CompanyName">
    <w:name w:val="Company Name"/>
    <w:basedOn w:val="Normal"/>
    <w:next w:val="JobTitle"/>
    <w:qFormat/>
    <w:pPr>
      <w:tabs>
        <w:tab w:val="clear" w:pos="720"/>
        <w:tab w:val="left" w:pos="2160" w:leader="none"/>
        <w:tab w:val="right" w:pos="6840" w:leader="none"/>
      </w:tabs>
      <w:spacing w:lineRule="atLeast" w:line="220" w:before="220" w:after="40"/>
    </w:pPr>
    <w:rPr/>
  </w:style>
  <w:style w:type="paragraph" w:styleId="JobTitle">
    <w:name w:val="Job Title"/>
    <w:next w:val="Achievement"/>
    <w:qFormat/>
    <w:pPr>
      <w:widowControl/>
      <w:bidi w:val="0"/>
      <w:spacing w:lineRule="atLeast" w:line="220" w:before="0" w:after="40"/>
    </w:pPr>
    <w:rPr>
      <w:rFonts w:ascii="Arial" w:hAnsi="Arial" w:eastAsia="Times New Roman" w:cs="Arial"/>
      <w:b/>
      <w:color w:val="auto"/>
      <w:spacing w:val="-10"/>
      <w:sz w:val="20"/>
      <w:szCs w:val="20"/>
      <w:lang w:val="en-US" w:eastAsia="zh-CN" w:bidi="hi-IN"/>
    </w:rPr>
  </w:style>
  <w:style w:type="paragraph" w:styleId="Achievement">
    <w:name w:val="Achievement"/>
    <w:basedOn w:val="BodyText"/>
    <w:qFormat/>
    <w:pPr>
      <w:numPr>
        <w:ilvl w:val="0"/>
        <w:numId w:val="2"/>
      </w:numPr>
      <w:spacing w:before="0" w:after="60"/>
      <w:ind w:hanging="240" w:start="240" w:end="-360"/>
    </w:pPr>
    <w:rPr/>
  </w:style>
  <w:style w:type="paragraph" w:styleId="Name">
    <w:name w:val="Name"/>
    <w:basedOn w:val="Normal"/>
    <w:next w:val="SectionTitle"/>
    <w:qFormat/>
    <w:pPr>
      <w:spacing w:lineRule="atLeast" w:line="240" w:before="0" w:after="440"/>
    </w:pPr>
    <w:rPr>
      <w:spacing w:val="-20"/>
      <w:sz w:val="48"/>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2160" w:leader="none"/>
        <w:tab w:val="right" w:pos="6840" w:leader="none"/>
      </w:tabs>
      <w:spacing w:lineRule="atLeast" w:line="220" w:before="220" w:after="60"/>
    </w:pPr>
    <w:rPr/>
  </w:style>
  <w:style w:type="paragraph" w:styleId="ListBullet">
    <w:name w:val="List Bullet"/>
    <w:basedOn w:val="Normal"/>
    <w:qFormat/>
    <w:pPr>
      <w:numPr>
        <w:ilvl w:val="0"/>
        <w:numId w:val="3"/>
      </w:numPr>
      <w:spacing w:lineRule="atLeast" w:line="220" w:before="0" w:after="60"/>
      <w:ind w:hanging="240" w:start="240" w:end="-3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spacing w:lineRule="atLeast" w:line="220"/>
    </w:pPr>
    <w:rPr/>
  </w:style>
  <w:style w:type="paragraph" w:styleId="Footer">
    <w:name w:val="footer"/>
    <w:basedOn w:val="HeaderBase"/>
    <w:pPr>
      <w:tabs>
        <w:tab w:val="clear" w:pos="720"/>
        <w:tab w:val="right" w:pos="6840" w:leader="none"/>
      </w:tabs>
      <w:spacing w:lineRule="atLeast" w:line="220"/>
    </w:pPr>
    <w:rPr>
      <w:rFonts w:ascii="Arial" w:hAnsi="Arial" w:cs="Arial"/>
      <w:b/>
      <w:sz w:val="18"/>
    </w:rPr>
  </w:style>
  <w:style w:type="paragraph" w:styleId="Address2">
    <w:name w:val="Address 2"/>
    <w:basedOn w:val="Normal"/>
    <w:qFormat/>
    <w:pPr>
      <w:spacing w:lineRule="atLeast" w:line="200"/>
      <w:ind w:hanging="0" w:start="0" w:end="0"/>
    </w:pPr>
    <w:rPr>
      <w:sz w:val="16"/>
    </w:rPr>
  </w:style>
  <w:style w:type="paragraph" w:styleId="MacroText">
    <w:name w:val="Macro Text"/>
    <w:basedOn w:val="Normal"/>
    <w:qFormat/>
    <w:pPr>
      <w:ind w:hanging="0" w:start="0" w:end="0"/>
    </w:pPr>
    <w:rPr>
      <w:rFonts w:ascii="Courier New" w:hAnsi="Courier New" w:cs="Courier New"/>
    </w:rPr>
  </w:style>
  <w:style w:type="paragraph" w:styleId="ListNumber">
    <w:name w:val="List Number"/>
    <w:basedOn w:val="List"/>
    <w:qFormat/>
    <w:pPr>
      <w:numPr>
        <w:ilvl w:val="0"/>
        <w:numId w:val="4"/>
      </w:numPr>
    </w:pPr>
    <w:rPr/>
  </w:style>
  <w:style w:type="paragraph" w:styleId="SectionSubtitle">
    <w:name w:val="Section Subtitle"/>
    <w:basedOn w:val="SectionTitle"/>
    <w:next w:val="Normal"/>
    <w:qFormat/>
    <w:pPr>
      <w:pBdr>
        <w:top w:val="nil"/>
        <w:left w:val="single" w:sz="6" w:space="2" w:color="FFFFFF"/>
        <w:bottom w:val="single" w:sz="6" w:space="2" w:color="FFFFFF"/>
        <w:right w:val="single" w:sz="6" w:space="2" w:color="FFFFFF"/>
      </w:pBdr>
    </w:pPr>
    <w:rPr>
      <w:b w:val="false"/>
      <w:spacing w:val="0"/>
      <w:vertAlign w:val="superscript"/>
    </w:rPr>
  </w:style>
  <w:style w:type="paragraph" w:styleId="Picture">
    <w:name w:val="Picture"/>
    <w:basedOn w:val="Normal"/>
    <w:qFormat/>
    <w:pPr/>
    <w:rPr/>
  </w:style>
  <w:style w:type="paragraph" w:styleId="BodyTextIndent">
    <w:name w:val="Body Text Indent"/>
    <w:basedOn w:val="BodyText"/>
    <w:pPr>
      <w:ind w:hanging="0" w:start="720" w:end="-360"/>
    </w:pPr>
    <w:rPr/>
  </w:style>
  <w:style w:type="paragraph" w:styleId="ListBullet2">
    <w:name w:val="List Bullet 2"/>
    <w:basedOn w:val="List"/>
    <w:pPr>
      <w:ind w:hanging="360" w:start="720" w:end="-360"/>
    </w:pPr>
    <w:rPr/>
  </w:style>
  <w:style w:type="paragraph" w:styleId="ListBullet3">
    <w:name w:val="List Bullet 3"/>
    <w:basedOn w:val="List"/>
    <w:pPr>
      <w:ind w:hanging="360" w:start="1080" w:end="-360"/>
    </w:pPr>
    <w:rPr/>
  </w:style>
  <w:style w:type="paragraph" w:styleId="ListBullet4">
    <w:name w:val="List Bullet 4"/>
    <w:basedOn w:val="List"/>
    <w:pPr>
      <w:ind w:hanging="360" w:start="1440" w:end="-360"/>
    </w:pPr>
    <w:rPr/>
  </w:style>
  <w:style w:type="paragraph" w:styleId="ListBullet5">
    <w:name w:val="List Bullet 5"/>
    <w:basedOn w:val="List"/>
    <w:pPr>
      <w:ind w:hanging="360" w:start="1800" w:end="-360"/>
    </w:pPr>
    <w:rPr/>
  </w:style>
  <w:style w:type="paragraph" w:styleId="ListBullet21">
    <w:name w:val="List Bullet 21"/>
    <w:basedOn w:val="ListBullet"/>
    <w:qFormat/>
    <w:pPr>
      <w:ind w:hanging="240" w:start="600" w:end="-360"/>
    </w:pPr>
    <w:rPr/>
  </w:style>
  <w:style w:type="paragraph" w:styleId="ListBullet31">
    <w:name w:val="List Bullet 31"/>
    <w:basedOn w:val="ListBullet"/>
    <w:qFormat/>
    <w:pPr>
      <w:ind w:hanging="240" w:start="960" w:end="-360"/>
    </w:pPr>
    <w:rPr/>
  </w:style>
  <w:style w:type="paragraph" w:styleId="ListBullet41">
    <w:name w:val="List Bullet 41"/>
    <w:basedOn w:val="ListBullet"/>
    <w:qFormat/>
    <w:pPr>
      <w:ind w:hanging="240" w:start="1320" w:end="-360"/>
    </w:pPr>
    <w:rPr/>
  </w:style>
  <w:style w:type="paragraph" w:styleId="ListBullet51">
    <w:name w:val="List Bullet 51"/>
    <w:basedOn w:val="ListBullet"/>
    <w:qFormat/>
    <w:pPr>
      <w:ind w:hanging="240" w:start="1680" w:end="-360"/>
    </w:pPr>
    <w:rPr/>
  </w:style>
  <w:style w:type="paragraph" w:styleId="ListNumber2">
    <w:name w:val="List Number 2"/>
    <w:basedOn w:val="ListNumber"/>
    <w:qFormat/>
    <w:pPr>
      <w:ind w:hanging="360" w:start="720" w:end="-360"/>
    </w:pPr>
    <w:rPr/>
  </w:style>
  <w:style w:type="paragraph" w:styleId="ListNumber3">
    <w:name w:val="List Number 3"/>
    <w:basedOn w:val="ListNumber"/>
    <w:qFormat/>
    <w:pPr>
      <w:ind w:hanging="360" w:start="1080" w:end="-360"/>
    </w:pPr>
    <w:rPr/>
  </w:style>
  <w:style w:type="paragraph" w:styleId="ListNumber4">
    <w:name w:val="List Number 4"/>
    <w:basedOn w:val="ListNumber"/>
    <w:qFormat/>
    <w:pPr>
      <w:ind w:hanging="360" w:start="1440" w:end="-360"/>
    </w:pPr>
    <w:rPr/>
  </w:style>
  <w:style w:type="paragraph" w:styleId="ListNumber5">
    <w:name w:val="List Number 5"/>
    <w:basedOn w:val="ListNumber"/>
    <w:qFormat/>
    <w:pPr>
      <w:ind w:hanging="360" w:start="1800" w:end="-360"/>
    </w:pPr>
    <w:rPr/>
  </w:style>
  <w:style w:type="paragraph" w:styleId="ListContinue">
    <w:name w:val="List Continue"/>
    <w:basedOn w:val="List"/>
    <w:qFormat/>
    <w:pPr>
      <w:numPr>
        <w:ilvl w:val="0"/>
        <w:numId w:val="5"/>
      </w:numPr>
      <w:spacing w:before="0" w:after="60"/>
      <w:ind w:hanging="0" w:start="360" w:end="-360"/>
    </w:pPr>
    <w:rPr/>
  </w:style>
  <w:style w:type="paragraph" w:styleId="ListContinue2">
    <w:name w:val="List Continue 2"/>
    <w:basedOn w:val="ListContinue"/>
    <w:qFormat/>
    <w:pPr>
      <w:ind w:hanging="0" w:start="720" w:end="-360"/>
    </w:pPr>
    <w:rPr/>
  </w:style>
  <w:style w:type="paragraph" w:styleId="ListContinue3">
    <w:name w:val="List Continue 3"/>
    <w:basedOn w:val="ListContinue"/>
    <w:qFormat/>
    <w:pPr>
      <w:ind w:hanging="0" w:start="1080" w:end="-360"/>
    </w:pPr>
    <w:rPr/>
  </w:style>
  <w:style w:type="paragraph" w:styleId="ListContinue4">
    <w:name w:val="List Continue 4"/>
    <w:basedOn w:val="ListContinue"/>
    <w:qFormat/>
    <w:pPr>
      <w:ind w:hanging="0" w:start="1440" w:end="-360"/>
    </w:pPr>
    <w:rPr/>
  </w:style>
  <w:style w:type="paragraph" w:styleId="ListContinue5">
    <w:name w:val="List Continue 5"/>
    <w:basedOn w:val="ListContinue"/>
    <w:qFormat/>
    <w:pPr>
      <w:ind w:hanging="0" w:start="1800" w:end="-360"/>
    </w:pPr>
    <w:rPr/>
  </w:style>
  <w:style w:type="paragraph" w:styleId="Address1">
    <w:name w:val="Address 1"/>
    <w:basedOn w:val="Normal"/>
    <w:qFormat/>
    <w:pPr>
      <w:spacing w:lineRule="atLeast" w:line="200"/>
      <w:ind w:hanging="0" w:start="0" w:end="0"/>
    </w:pPr>
    <w:rPr>
      <w:sz w:val="16"/>
    </w:rPr>
  </w:style>
  <w:style w:type="paragraph" w:styleId="FootnoteBase">
    <w:name w:val="Footnote Base"/>
    <w:basedOn w:val="Normal"/>
    <w:qFormat/>
    <w:pPr>
      <w:spacing w:lineRule="exact" w:line="220"/>
      <w:ind w:hanging="0" w:start="0" w:end="0"/>
    </w:pPr>
    <w:rPr>
      <w:rFonts w:ascii="Arial" w:hAnsi="Arial" w:cs="Arial"/>
      <w:sz w:val="18"/>
    </w:rPr>
  </w:style>
  <w:style w:type="paragraph" w:styleId="CommentText">
    <w:name w:val="Comment Text"/>
    <w:basedOn w:val="FootnoteBase"/>
    <w:qFormat/>
    <w:pPr>
      <w:spacing w:before="0" w:after="12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2001-02-21T15:40:00Z</dcterms:created>
  <dc:creator>shari seidman</dc:creator>
  <dc:description/>
  <dc:language>en-CA</dc:language>
  <cp:lastModifiedBy>Judah Seidman</cp:lastModifiedBy>
  <cp:lastPrinted>2001-03-20T13:48:00Z</cp:lastPrinted>
  <dcterms:modified xsi:type="dcterms:W3CDTF">2001-03-20T11:20:00Z</dcterms:modified>
  <cp:revision>3</cp:revision>
  <dc:subject/>
  <dc:title>Judah P</dc:title>
</cp:coreProperties>
</file>