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720" w:start="2880" w:end="0"/>
        <w:rPr>
          <w:b/>
          <w:bCs/>
        </w:rPr>
      </w:pPr>
      <w:r>
        <w:rPr>
          <w:b/>
          <w:bCs/>
        </w:rPr>
        <w:t>Donald D. Cornwell</w:t>
      </w:r>
    </w:p>
    <w:p>
      <w:pPr>
        <w:pStyle w:val="Normal"/>
        <w:jc w:val="center"/>
        <w:rPr/>
      </w:pPr>
      <w:r>
        <w:rPr/>
        <w:t>829 Arlington</w:t>
      </w:r>
    </w:p>
    <w:p>
      <w:pPr>
        <w:pStyle w:val="Normal"/>
        <w:jc w:val="center"/>
        <w:rPr/>
      </w:pPr>
      <w:r>
        <w:rPr/>
        <w:t>Houston, TX 77007</w:t>
      </w:r>
    </w:p>
    <w:p>
      <w:pPr>
        <w:pStyle w:val="Normal"/>
        <w:jc w:val="center"/>
        <w:rPr/>
      </w:pPr>
      <w:r>
        <w:rPr/>
        <w:t>Phone713-864-3502</w:t>
      </w:r>
    </w:p>
    <w:p>
      <w:pPr>
        <w:pStyle w:val="Normal"/>
        <w:jc w:val="center"/>
        <w:rPr>
          <w:color w:val="0000FF"/>
          <w:u w:val="single"/>
        </w:rPr>
      </w:pPr>
      <w:r>
        <w:rPr/>
        <w:t xml:space="preserve">           </w:t>
      </w:r>
      <w:r>
        <w:rPr/>
        <w:t xml:space="preserve">E-mail: </w:t>
      </w:r>
      <w:r>
        <w:rPr>
          <w:rStyle w:val="Hyperlink"/>
        </w:rPr>
        <w:t>dcornwell@kpmg.com</w:t>
      </w:r>
    </w:p>
    <w:p>
      <w:pPr>
        <w:pStyle w:val="Normal"/>
        <w:jc w:val="center"/>
        <w:rPr>
          <w:b/>
          <w:bCs/>
          <w:color w:val="0000FF"/>
          <w:u w:val="single"/>
        </w:rPr>
      </w:pPr>
      <w:r>
        <w:rPr>
          <w:b/>
          <w:bCs/>
          <w:color w:val="0000FF"/>
          <w:u w:val="single"/>
        </w:rPr>
      </w:r>
    </w:p>
    <w:p>
      <w:pPr>
        <w:pStyle w:val="Normal"/>
        <w:jc w:val="center"/>
        <w:rPr>
          <w:b/>
          <w:bCs/>
        </w:rPr>
      </w:pPr>
      <w:r>
        <w:rPr>
          <w:b/>
          <w:bCs/>
        </w:rPr>
      </w:r>
    </w:p>
    <w:p>
      <w:pPr>
        <w:pStyle w:val="Normal"/>
        <w:rPr/>
      </w:pPr>
      <w:r>
        <w:rPr/>
      </w:r>
    </w:p>
    <w:p>
      <w:pPr>
        <w:pStyle w:val="Normal"/>
        <w:rPr>
          <w:b/>
          <w:bCs/>
        </w:rPr>
      </w:pPr>
      <w:r>
        <w:rPr>
          <w:b/>
          <w:bCs/>
        </w:rPr>
        <w:t>Experience:</w:t>
      </w:r>
    </w:p>
    <w:p>
      <w:pPr>
        <w:pStyle w:val="Normal"/>
        <w:rPr>
          <w:b/>
          <w:bCs/>
        </w:rPr>
      </w:pPr>
      <w:r>
        <w:rPr>
          <w:b/>
          <w:bCs/>
        </w:rPr>
        <w:t xml:space="preserve">Manager, KPMG- Houston, Texas  10/00-Present </w:t>
      </w:r>
    </w:p>
    <w:p>
      <w:pPr>
        <w:pStyle w:val="BodyText"/>
        <w:rPr>
          <w:b/>
          <w:bCs/>
        </w:rPr>
      </w:pPr>
      <w:r>
        <w:rPr/>
        <w:t xml:space="preserve">Responsibilities include risk management consulting and engagement marketing.  Engagements  include: identifying and recommending reporting/control/hedging procedures for managing energy  risks, risk assessment evaluations, validation of mark-to-market procedures  and the development of trading strategies and protocol.  </w:t>
      </w:r>
    </w:p>
    <w:p>
      <w:pPr>
        <w:pStyle w:val="Normal"/>
        <w:rPr>
          <w:b/>
          <w:bCs/>
        </w:rPr>
      </w:pPr>
      <w:r>
        <w:rPr>
          <w:b/>
          <w:bCs/>
        </w:rPr>
      </w:r>
    </w:p>
    <w:p>
      <w:pPr>
        <w:pStyle w:val="Normal"/>
        <w:rPr>
          <w:b/>
          <w:bCs/>
        </w:rPr>
      </w:pPr>
      <w:r>
        <w:rPr>
          <w:b/>
          <w:bCs/>
        </w:rPr>
        <w:t xml:space="preserve">Manager, Enron -  Houston, Texas  2/00-10/00 </w:t>
      </w:r>
    </w:p>
    <w:p>
      <w:pPr>
        <w:pStyle w:val="Normal"/>
        <w:rPr/>
      </w:pPr>
      <w:r>
        <w:rPr/>
        <w:t xml:space="preserve"> </w:t>
      </w:r>
      <w:r>
        <w:rPr/>
        <w:t>Launched successful effort to bring natural gas traders to the Enron Online site and execute their trades on the system.  Integral part of phase II development by  offering trader based solutions to create a web site that is easy to execute trades on and a platform that provides traders useful information to assist them in making trading decisions. Continue to maintain large client relationships and bring smaller users to the system.</w:t>
      </w:r>
    </w:p>
    <w:p>
      <w:pPr>
        <w:pStyle w:val="Normal"/>
        <w:rPr/>
      </w:pPr>
      <w:r>
        <w:rPr/>
        <w:t>-      45% of Enron’s total executions are now done online</w:t>
      </w:r>
    </w:p>
    <w:p>
      <w:pPr>
        <w:pStyle w:val="Normal"/>
        <w:rPr/>
      </w:pPr>
      <w:r>
        <w:rPr/>
        <w:t xml:space="preserve">-      $40billion dollars of notional value    </w:t>
      </w:r>
    </w:p>
    <w:p>
      <w:pPr>
        <w:pStyle w:val="Normal"/>
        <w:numPr>
          <w:ilvl w:val="0"/>
          <w:numId w:val="1"/>
        </w:numPr>
        <w:tabs>
          <w:tab w:val="clear" w:pos="720"/>
          <w:tab w:val="left" w:pos="0" w:leader="none"/>
          <w:tab w:val="left" w:pos="420" w:leader="none"/>
        </w:tabs>
        <w:ind w:hanging="420" w:start="420" w:end="0"/>
        <w:rPr/>
      </w:pPr>
      <w:r>
        <w:rPr/>
        <w:t>total number of transactions has increased every week since inception</w:t>
      </w:r>
    </w:p>
    <w:p>
      <w:pPr>
        <w:pStyle w:val="Normal"/>
        <w:numPr>
          <w:ilvl w:val="0"/>
          <w:numId w:val="0"/>
        </w:numPr>
        <w:ind w:hanging="0" w:start="0"/>
        <w:rPr/>
      </w:pPr>
      <w:r>
        <w:rPr/>
      </w:r>
    </w:p>
    <w:p>
      <w:pPr>
        <w:pStyle w:val="Normal"/>
        <w:numPr>
          <w:ilvl w:val="0"/>
          <w:numId w:val="0"/>
        </w:numPr>
        <w:ind w:hanging="0" w:start="0"/>
        <w:rPr>
          <w:b/>
          <w:bCs/>
        </w:rPr>
      </w:pPr>
      <w:r>
        <w:rPr>
          <w:b/>
          <w:bCs/>
        </w:rPr>
        <w:t>Basis Trader, CMS Energy  -  Dearborn, Michigan  2/99-11/99 (left for opportunity at EnronOnline)</w:t>
      </w:r>
    </w:p>
    <w:p>
      <w:pPr>
        <w:pStyle w:val="Normal"/>
        <w:numPr>
          <w:ilvl w:val="0"/>
          <w:numId w:val="0"/>
        </w:numPr>
        <w:ind w:hanging="0" w:start="0"/>
        <w:rPr>
          <w:b/>
          <w:bCs/>
        </w:rPr>
      </w:pPr>
      <w:r>
        <w:rPr>
          <w:b/>
          <w:bCs/>
        </w:rPr>
        <w:t>Risk Management Trader, Seagull Energy Corp. Houston, Texas 2/98-2/99 (acquired by Ocean)</w:t>
      </w:r>
    </w:p>
    <w:p>
      <w:pPr>
        <w:pStyle w:val="Normal"/>
        <w:numPr>
          <w:ilvl w:val="0"/>
          <w:numId w:val="0"/>
        </w:numPr>
        <w:ind w:hanging="0" w:start="0"/>
        <w:rPr>
          <w:b/>
          <w:bCs/>
        </w:rPr>
      </w:pPr>
      <w:r>
        <w:rPr>
          <w:b/>
          <w:bCs/>
        </w:rPr>
        <w:t>Risk Manager, Mid-Louisiana Gas - Houston, Texas     9/96-2/98 (acquired by Midcoast Energy)</w:t>
      </w:r>
    </w:p>
    <w:p>
      <w:pPr>
        <w:pStyle w:val="Normal"/>
        <w:numPr>
          <w:ilvl w:val="0"/>
          <w:numId w:val="0"/>
        </w:numPr>
        <w:ind w:hanging="0" w:start="0"/>
        <w:rPr>
          <w:b/>
          <w:bCs/>
        </w:rPr>
      </w:pPr>
      <w:r>
        <w:rPr>
          <w:b/>
          <w:bCs/>
        </w:rPr>
      </w:r>
    </w:p>
    <w:p>
      <w:pPr>
        <w:pStyle w:val="Normal"/>
        <w:numPr>
          <w:ilvl w:val="0"/>
          <w:numId w:val="0"/>
        </w:numPr>
        <w:ind w:hanging="0" w:start="0"/>
        <w:rPr/>
      </w:pPr>
      <w:r>
        <w:rPr/>
        <w:t>Responsible for the managing of daily risk management activities associated with equity gas hedging and third party trading activity.  Specific responsibilities included executing futures and OTC trades,  developing trading strategies, monitoring and managing open trade positions, assisting cash traders in developing pricing products and conducting  risk management trading.  Implemented  value at risk tools to monitor total portfolio exposure.  Performed mid-office functions as required.</w:t>
      </w:r>
    </w:p>
    <w:p>
      <w:pPr>
        <w:pStyle w:val="Normal"/>
        <w:numPr>
          <w:ilvl w:val="0"/>
          <w:numId w:val="1"/>
        </w:numPr>
        <w:tabs>
          <w:tab w:val="clear" w:pos="720"/>
          <w:tab w:val="left" w:pos="0" w:leader="none"/>
          <w:tab w:val="left" w:pos="360" w:leader="none"/>
        </w:tabs>
        <w:ind w:hanging="360" w:start="360" w:end="0"/>
        <w:rPr/>
      </w:pPr>
      <w:r>
        <w:rPr/>
        <w:t>Developed and recommended commodity hedging strategies, goals and objectives</w:t>
      </w:r>
    </w:p>
    <w:p>
      <w:pPr>
        <w:pStyle w:val="Normal"/>
        <w:numPr>
          <w:ilvl w:val="0"/>
          <w:numId w:val="1"/>
        </w:numPr>
        <w:tabs>
          <w:tab w:val="clear" w:pos="720"/>
          <w:tab w:val="left" w:pos="0" w:leader="none"/>
          <w:tab w:val="left" w:pos="360" w:leader="none"/>
        </w:tabs>
        <w:ind w:hanging="360" w:start="360" w:end="0"/>
        <w:rPr/>
      </w:pPr>
      <w:r>
        <w:rPr/>
        <w:t>Monitored and managed firm gas purchases, sales, and EFP’s to ensure risk was minimized and revenues maximized</w:t>
      </w:r>
    </w:p>
    <w:p>
      <w:pPr>
        <w:pStyle w:val="Normal"/>
        <w:numPr>
          <w:ilvl w:val="0"/>
          <w:numId w:val="1"/>
        </w:numPr>
        <w:tabs>
          <w:tab w:val="clear" w:pos="720"/>
          <w:tab w:val="left" w:pos="0" w:leader="none"/>
          <w:tab w:val="left" w:pos="360" w:leader="none"/>
        </w:tabs>
        <w:ind w:hanging="360" w:start="360" w:end="0"/>
        <w:rPr/>
      </w:pPr>
      <w:r>
        <w:rPr/>
        <w:t>Managed the NYMEX and derivatives portfolio ensuring risk was minimized and revenues maximized and in compliance with trading procedures</w:t>
      </w:r>
    </w:p>
    <w:p>
      <w:pPr>
        <w:pStyle w:val="Normal"/>
        <w:numPr>
          <w:ilvl w:val="0"/>
          <w:numId w:val="1"/>
        </w:numPr>
        <w:tabs>
          <w:tab w:val="clear" w:pos="720"/>
          <w:tab w:val="left" w:pos="0" w:leader="none"/>
          <w:tab w:val="left" w:pos="360" w:leader="none"/>
        </w:tabs>
        <w:ind w:hanging="360" w:start="360" w:end="0"/>
        <w:rPr/>
      </w:pPr>
      <w:r>
        <w:rPr/>
        <w:t>Researched and provided technical and fundamental pricing information for use in the developing of hedging strategies, acquiring gas supply and marketing gas supply</w:t>
      </w:r>
    </w:p>
    <w:p>
      <w:pPr>
        <w:pStyle w:val="Normal"/>
        <w:numPr>
          <w:ilvl w:val="0"/>
          <w:numId w:val="1"/>
        </w:numPr>
        <w:tabs>
          <w:tab w:val="clear" w:pos="720"/>
          <w:tab w:val="left" w:pos="0" w:leader="none"/>
          <w:tab w:val="left" w:pos="360" w:leader="none"/>
        </w:tabs>
        <w:ind w:hanging="360" w:start="360" w:end="0"/>
        <w:rPr/>
      </w:pPr>
      <w:r>
        <w:rPr/>
        <w:t>Developed and assisted in the marketing of commodity pricing products</w:t>
      </w:r>
    </w:p>
    <w:p>
      <w:pPr>
        <w:pStyle w:val="Normal"/>
        <w:numPr>
          <w:ilvl w:val="0"/>
          <w:numId w:val="1"/>
        </w:numPr>
        <w:tabs>
          <w:tab w:val="clear" w:pos="720"/>
          <w:tab w:val="left" w:pos="0" w:leader="none"/>
          <w:tab w:val="left" w:pos="360" w:leader="none"/>
        </w:tabs>
        <w:ind w:hanging="360" w:start="360" w:end="0"/>
        <w:rPr/>
      </w:pPr>
      <w:r>
        <w:rPr/>
        <w:t>Conducted risk management presentations and training seminars both internally and externally</w:t>
      </w:r>
    </w:p>
    <w:p>
      <w:pPr>
        <w:pStyle w:val="Normal"/>
        <w:numPr>
          <w:ilvl w:val="0"/>
          <w:numId w:val="1"/>
        </w:numPr>
        <w:tabs>
          <w:tab w:val="clear" w:pos="720"/>
          <w:tab w:val="left" w:pos="0" w:leader="none"/>
          <w:tab w:val="left" w:pos="360" w:leader="none"/>
        </w:tabs>
        <w:ind w:hanging="360" w:start="360" w:end="0"/>
        <w:rPr>
          <w:b/>
          <w:bCs/>
        </w:rPr>
      </w:pPr>
      <w:r>
        <w:rPr/>
        <w:t>Maintained VaR exposure to ensure exposure within Marketing Co. limits</w:t>
      </w:r>
    </w:p>
    <w:p>
      <w:pPr>
        <w:pStyle w:val="Normal"/>
        <w:numPr>
          <w:ilvl w:val="0"/>
          <w:numId w:val="0"/>
        </w:numPr>
        <w:tabs>
          <w:tab w:val="clear" w:pos="720"/>
          <w:tab w:val="left" w:pos="360" w:leader="none"/>
        </w:tabs>
        <w:ind w:hanging="0" w:start="0"/>
        <w:rPr>
          <w:b/>
          <w:bCs/>
        </w:rPr>
      </w:pPr>
      <w:r>
        <w:rPr>
          <w:b/>
          <w:bCs/>
        </w:rPr>
      </w:r>
    </w:p>
    <w:p>
      <w:pPr>
        <w:pStyle w:val="Normal"/>
        <w:numPr>
          <w:ilvl w:val="0"/>
          <w:numId w:val="0"/>
        </w:numPr>
        <w:tabs>
          <w:tab w:val="clear" w:pos="720"/>
          <w:tab w:val="left" w:pos="360" w:leader="none"/>
        </w:tabs>
        <w:ind w:hanging="0" w:start="0"/>
        <w:rPr>
          <w:b/>
          <w:bCs/>
        </w:rPr>
      </w:pPr>
      <w:r>
        <w:rPr>
          <w:b/>
          <w:bCs/>
        </w:rPr>
        <w:t>Commodities Broker, Prudential  - Houston, Texas   2/95-9/96(left for Mid Louisiana opportunity)</w:t>
      </w:r>
    </w:p>
    <w:p>
      <w:pPr>
        <w:pStyle w:val="Normal"/>
        <w:numPr>
          <w:ilvl w:val="0"/>
          <w:numId w:val="0"/>
        </w:numPr>
        <w:ind w:hanging="0" w:start="0"/>
        <w:rPr>
          <w:b/>
          <w:bCs/>
        </w:rPr>
      </w:pPr>
      <w:r>
        <w:rPr>
          <w:b/>
          <w:bCs/>
        </w:rPr>
        <w:t>Commodities Broker, Merrill Lynch  - Corpus Christi, Texas  2/93-2/95(left for opportunity in Houston)</w:t>
      </w:r>
    </w:p>
    <w:p>
      <w:pPr>
        <w:pStyle w:val="Normal"/>
        <w:numPr>
          <w:ilvl w:val="0"/>
          <w:numId w:val="0"/>
        </w:numPr>
        <w:ind w:hanging="0" w:start="0"/>
        <w:rPr>
          <w:b/>
          <w:bCs/>
        </w:rPr>
      </w:pPr>
      <w:r>
        <w:rPr>
          <w:b/>
          <w:bCs/>
        </w:rPr>
      </w:r>
    </w:p>
    <w:p>
      <w:pPr>
        <w:pStyle w:val="Normal"/>
        <w:numPr>
          <w:ilvl w:val="0"/>
          <w:numId w:val="0"/>
        </w:numPr>
        <w:ind w:hanging="0" w:start="0"/>
        <w:rPr/>
      </w:pPr>
      <w:r>
        <w:rPr/>
        <w:t xml:space="preserve">Direct management over agricultural and energy accounts executing NYMEX ,CME, CBOT  trades for hedging and speculating purposes.  Developed proposals and strategies for clients to meet their risk management and trading needs in agriculture and energy .  Provided guidance on price direction based on technical and fundamental input in agricultural, energy, and currency markets. Series 3,7, and 63 licensed. </w:t>
      </w:r>
    </w:p>
    <w:p>
      <w:pPr>
        <w:pStyle w:val="Normal"/>
        <w:numPr>
          <w:ilvl w:val="0"/>
          <w:numId w:val="1"/>
        </w:numPr>
        <w:tabs>
          <w:tab w:val="clear" w:pos="720"/>
          <w:tab w:val="left" w:pos="0" w:leader="none"/>
          <w:tab w:val="left" w:pos="360" w:leader="none"/>
        </w:tabs>
        <w:ind w:hanging="360" w:start="360" w:end="0"/>
        <w:rPr/>
      </w:pPr>
      <w:r>
        <w:rPr/>
        <w:t>generated in excess of  $195,000 in production per year</w:t>
      </w:r>
    </w:p>
    <w:p>
      <w:pPr>
        <w:pStyle w:val="Normal"/>
        <w:numPr>
          <w:ilvl w:val="0"/>
          <w:numId w:val="1"/>
        </w:numPr>
        <w:tabs>
          <w:tab w:val="clear" w:pos="720"/>
          <w:tab w:val="left" w:pos="0" w:leader="none"/>
          <w:tab w:val="left" w:pos="360" w:leader="none"/>
        </w:tabs>
        <w:ind w:hanging="360" w:start="360" w:end="0"/>
        <w:rPr/>
      </w:pPr>
      <w:r>
        <w:rPr/>
        <w:t>introduced and implemented various account gathering techniques</w:t>
      </w:r>
    </w:p>
    <w:p>
      <w:pPr>
        <w:pStyle w:val="Normal"/>
        <w:numPr>
          <w:ilvl w:val="0"/>
          <w:numId w:val="1"/>
        </w:numPr>
        <w:tabs>
          <w:tab w:val="clear" w:pos="720"/>
          <w:tab w:val="left" w:pos="0" w:leader="none"/>
          <w:tab w:val="left" w:pos="360" w:leader="none"/>
        </w:tabs>
        <w:ind w:hanging="360" w:start="360" w:end="0"/>
        <w:rPr/>
      </w:pPr>
      <w:r>
        <w:rPr/>
        <w:t>executive club (top 25% of the firm nationally)</w:t>
      </w:r>
    </w:p>
    <w:p>
      <w:pPr>
        <w:pStyle w:val="Normal"/>
        <w:numPr>
          <w:ilvl w:val="0"/>
          <w:numId w:val="1"/>
        </w:numPr>
        <w:tabs>
          <w:tab w:val="clear" w:pos="720"/>
          <w:tab w:val="left" w:pos="0" w:leader="none"/>
          <w:tab w:val="left" w:pos="360" w:leader="none"/>
        </w:tabs>
        <w:ind w:hanging="0" w:start="360" w:end="0"/>
        <w:rPr/>
      </w:pPr>
      <w:r>
        <w:rPr/>
        <w:t>silver spur award ( top 10 new producers in district)</w:t>
      </w:r>
    </w:p>
    <w:p>
      <w:pPr>
        <w:pStyle w:val="Normal"/>
        <w:tabs>
          <w:tab w:val="clear" w:pos="720"/>
          <w:tab w:val="left" w:pos="360" w:leader="none"/>
        </w:tabs>
        <w:rPr/>
      </w:pPr>
      <w:r>
        <w:rPr/>
      </w:r>
    </w:p>
    <w:p>
      <w:pPr>
        <w:pStyle w:val="Normal"/>
        <w:rPr>
          <w:b/>
          <w:bCs/>
        </w:rPr>
      </w:pPr>
      <w:r>
        <w:rPr>
          <w:b/>
          <w:bCs/>
        </w:rPr>
        <w:t>Military Experience:</w:t>
      </w:r>
    </w:p>
    <w:p>
      <w:pPr>
        <w:pStyle w:val="Normal"/>
        <w:rPr>
          <w:b/>
          <w:bCs/>
        </w:rPr>
      </w:pPr>
      <w:r>
        <w:rPr>
          <w:b/>
          <w:bCs/>
        </w:rPr>
      </w:r>
    </w:p>
    <w:p>
      <w:pPr>
        <w:pStyle w:val="Normal"/>
        <w:rPr>
          <w:b/>
          <w:bCs/>
        </w:rPr>
      </w:pPr>
      <w:r>
        <w:rPr>
          <w:b/>
          <w:bCs/>
        </w:rPr>
        <w:t>U.S. Army - Captain- Medical Service Corps 3/88-2/93 (left for private sector broker opportunity)</w:t>
      </w:r>
    </w:p>
    <w:p>
      <w:pPr>
        <w:pStyle w:val="Normal"/>
        <w:rPr>
          <w:b/>
          <w:bCs/>
        </w:rPr>
      </w:pPr>
      <w:r>
        <w:rPr>
          <w:b/>
          <w:bCs/>
        </w:rPr>
      </w:r>
    </w:p>
    <w:p>
      <w:pPr>
        <w:pStyle w:val="Normal"/>
        <w:rPr/>
      </w:pPr>
      <w:r>
        <w:rPr/>
        <w:t>Awards:  Bronze Star Medal</w:t>
      </w:r>
    </w:p>
    <w:p>
      <w:pPr>
        <w:pStyle w:val="Normal"/>
        <w:rPr/>
      </w:pPr>
      <w:r>
        <w:rPr/>
        <w:t xml:space="preserve">                </w:t>
      </w:r>
      <w:r>
        <w:rPr/>
        <w:t>Army Achievement Medal</w:t>
      </w:r>
    </w:p>
    <w:p>
      <w:pPr>
        <w:pStyle w:val="Normal"/>
        <w:rPr/>
      </w:pPr>
      <w:r>
        <w:rPr/>
        <w:t xml:space="preserve">                </w:t>
      </w:r>
      <w:r>
        <w:rPr/>
        <w:t>SW Asia Service Medal/ Kuwait Liberation Medal</w:t>
      </w:r>
    </w:p>
    <w:p>
      <w:pPr>
        <w:pStyle w:val="Normal"/>
        <w:rPr/>
      </w:pPr>
      <w:r>
        <w:rPr/>
        <w:t xml:space="preserve">                </w:t>
      </w:r>
      <w:r>
        <w:rPr/>
        <w:t>National Defense Service Ribbon</w:t>
      </w:r>
    </w:p>
    <w:p>
      <w:pPr>
        <w:pStyle w:val="Normal"/>
        <w:rPr/>
      </w:pPr>
      <w:r>
        <w:rPr/>
        <w:t xml:space="preserve">                </w:t>
      </w:r>
      <w:r>
        <w:rPr/>
        <w:t>Combat Medical Badge</w:t>
      </w:r>
    </w:p>
    <w:p>
      <w:pPr>
        <w:pStyle w:val="Normal"/>
        <w:rPr/>
      </w:pPr>
      <w:r>
        <w:rPr/>
      </w:r>
    </w:p>
    <w:p>
      <w:pPr>
        <w:pStyle w:val="Normal"/>
        <w:rPr>
          <w:b/>
          <w:bCs/>
        </w:rPr>
      </w:pPr>
      <w:r>
        <w:rPr>
          <w:b/>
          <w:bCs/>
        </w:rPr>
        <w:t>Education:</w:t>
      </w:r>
    </w:p>
    <w:p>
      <w:pPr>
        <w:pStyle w:val="Normal"/>
        <w:rPr>
          <w:b/>
          <w:bCs/>
        </w:rPr>
      </w:pPr>
      <w:r>
        <w:rPr>
          <w:b/>
          <w:bCs/>
        </w:rPr>
      </w:r>
    </w:p>
    <w:p>
      <w:pPr>
        <w:pStyle w:val="Normal"/>
        <w:rPr/>
      </w:pPr>
      <w:r>
        <w:rPr/>
        <w:t>BA - University of Wisconsin - 1987</w:t>
      </w:r>
    </w:p>
    <w:p>
      <w:pPr>
        <w:pStyle w:val="Normal"/>
        <w:rPr/>
      </w:pPr>
      <w:r>
        <w:rPr/>
        <w:t>Graduate Study- Southwest Texas State University -1992</w:t>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Arial">
    <w:charset w:val="01"/>
    <w:family w:val="swiss"/>
    <w:pitch w:val="variable"/>
  </w:font>
  <w:font w:name="Symbol">
    <w:charset w:val="02"/>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0"/>
        </w:tabs>
        <w:ind w:start="0" w:hanging="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Hyperlink">
    <w:name w:val="Hyperlink"/>
    <w:basedOn w:val="DefaultParagraphFont"/>
    <w:qForma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eastAsia="Arial" w:cs="Arial"/>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2001-08-21T20:17:00Z</dcterms:created>
  <dc:creator>KPMG</dc:creator>
  <dc:description/>
  <dc:language>en-CA</dc:language>
  <cp:lastModifiedBy>KPMG</cp:lastModifiedBy>
  <dcterms:modified xsi:type="dcterms:W3CDTF">2001-08-21T20:17:00Z</dcterms:modified>
  <cp:revision>2</cp:revision>
  <dc:subject/>
  <dc:title>Donald D</dc:title>
</cp:coreProperties>
</file>