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BILL NUMBER: SCR 46     INTRODUCED</w:t>
      </w:r>
    </w:p>
    <w:p>
      <w:pPr>
        <w:pStyle w:val="Normal"/>
        <w:rPr/>
      </w:pPr>
      <w:r>
        <w:rPr/>
        <w:t xml:space="preserve">        </w:t>
      </w:r>
      <w:r>
        <w:rPr/>
        <w:t>BILL 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INTRODUCED BY   Senator Bowen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</w:t>
      </w:r>
      <w:r>
        <w:rPr/>
        <w:t>SEPTEMBER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>Senate Concurrent Resolution No. 46--Relative to the state of</w:t>
      </w:r>
    </w:p>
    <w:p>
      <w:pPr>
        <w:pStyle w:val="Normal"/>
        <w:rPr/>
      </w:pPr>
      <w:r>
        <w:rPr/>
        <w:t>emergency.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LEGISLATIVE COUNSEL'S DIGEST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>SCR 46, as introduced, Bowen.  State of emergency:  energy</w:t>
      </w:r>
    </w:p>
    <w:p>
      <w:pPr>
        <w:pStyle w:val="Normal"/>
        <w:rPr/>
      </w:pPr>
      <w:r>
        <w:rPr/>
        <w:t>shortage.</w:t>
      </w:r>
    </w:p>
    <w:p>
      <w:pPr>
        <w:pStyle w:val="Normal"/>
        <w:rPr/>
      </w:pPr>
      <w:r>
        <w:rPr/>
        <w:t xml:space="preserve">   </w:t>
      </w:r>
      <w:r>
        <w:rPr/>
        <w:t>Under existing law, a "state of emergency" means the duly</w:t>
      </w:r>
    </w:p>
    <w:p>
      <w:pPr>
        <w:pStyle w:val="Normal"/>
        <w:rPr/>
      </w:pPr>
      <w:r>
        <w:rPr/>
        <w:t>proclaimed existence of conditions of disaster or of extreme peril to</w:t>
      </w:r>
    </w:p>
    <w:p>
      <w:pPr>
        <w:pStyle w:val="Normal"/>
        <w:rPr/>
      </w:pPr>
      <w:r>
        <w:rPr/>
        <w:t>the safety of persons and property within the state caused by</w:t>
      </w:r>
    </w:p>
    <w:p>
      <w:pPr>
        <w:pStyle w:val="Normal"/>
        <w:rPr/>
      </w:pPr>
      <w:r>
        <w:rPr/>
        <w:t>various specified conditions, including a sudden and severe energy</w:t>
      </w:r>
    </w:p>
    <w:p>
      <w:pPr>
        <w:pStyle w:val="Normal"/>
        <w:rPr/>
      </w:pPr>
      <w:r>
        <w:rPr/>
        <w:t>shortage.  Pursuant to existing law, on January 17, 2001, a state of</w:t>
      </w:r>
    </w:p>
    <w:p>
      <w:pPr>
        <w:pStyle w:val="Normal"/>
        <w:rPr/>
      </w:pPr>
      <w:r>
        <w:rPr/>
        <w:t>emergency was proclaimed to exist by the Governor due to a shortage</w:t>
      </w:r>
    </w:p>
    <w:p>
      <w:pPr>
        <w:pStyle w:val="Normal"/>
        <w:rPr/>
      </w:pPr>
      <w:r>
        <w:rPr/>
        <w:t>of electricity.  Under existing law, the Governor is required to</w:t>
      </w:r>
    </w:p>
    <w:p>
      <w:pPr>
        <w:pStyle w:val="Normal"/>
        <w:rPr/>
      </w:pPr>
      <w:r>
        <w:rPr/>
        <w:t>proclaim the termination of a state of emergency at the earliest</w:t>
      </w:r>
    </w:p>
    <w:p>
      <w:pPr>
        <w:pStyle w:val="Normal"/>
        <w:rPr/>
      </w:pPr>
      <w:r>
        <w:rPr/>
        <w:t>possible date that conditions warrant.  The powers granted the</w:t>
      </w:r>
    </w:p>
    <w:p>
      <w:pPr>
        <w:pStyle w:val="Normal"/>
        <w:rPr/>
      </w:pPr>
      <w:r>
        <w:rPr/>
        <w:t>Governor by law with respect to a state of emergency terminate when</w:t>
      </w:r>
    </w:p>
    <w:p>
      <w:pPr>
        <w:pStyle w:val="Normal"/>
        <w:rPr/>
      </w:pPr>
      <w:r>
        <w:rPr/>
        <w:t>the state of emergency has been terminated by proclamation of the</w:t>
      </w:r>
    </w:p>
    <w:p>
      <w:pPr>
        <w:pStyle w:val="Normal"/>
        <w:rPr/>
      </w:pPr>
      <w:r>
        <w:rPr/>
        <w:t>Governor or concurrent resolution of the Legislature declaring it at</w:t>
      </w:r>
    </w:p>
    <w:p>
      <w:pPr>
        <w:pStyle w:val="Normal"/>
        <w:rPr/>
      </w:pPr>
      <w:r>
        <w:rPr/>
        <w:t>an end.</w:t>
      </w:r>
    </w:p>
    <w:p>
      <w:pPr>
        <w:pStyle w:val="Normal"/>
        <w:rPr/>
      </w:pPr>
      <w:r>
        <w:rPr/>
        <w:t xml:space="preserve">   </w:t>
      </w:r>
      <w:r>
        <w:rPr/>
        <w:t>This measure would declare that the condition of electric service</w:t>
      </w:r>
    </w:p>
    <w:p>
      <w:pPr>
        <w:pStyle w:val="Normal"/>
        <w:rPr/>
      </w:pPr>
      <w:r>
        <w:rPr/>
        <w:t>in California no longer constitutes a sudden and severe energy</w:t>
      </w:r>
    </w:p>
    <w:p>
      <w:pPr>
        <w:pStyle w:val="Normal"/>
        <w:rPr/>
      </w:pPr>
      <w:r>
        <w:rPr/>
        <w:t>shortage and that the state of emergency declared by the Governor on</w:t>
      </w:r>
    </w:p>
    <w:p>
      <w:pPr>
        <w:pStyle w:val="Normal"/>
        <w:rPr/>
      </w:pPr>
      <w:r>
        <w:rPr/>
        <w:t>January 17, 2001, is at an end.</w:t>
      </w:r>
    </w:p>
    <w:p>
      <w:pPr>
        <w:pStyle w:val="Normal"/>
        <w:rPr/>
      </w:pPr>
      <w:r>
        <w:rPr/>
        <w:t xml:space="preserve">   </w:t>
      </w:r>
      <w:r>
        <w:rPr/>
        <w:t>Fiscal committee: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>WHEREAS, On January 17, 2001, the Governor issued a proclamation</w:t>
      </w:r>
    </w:p>
    <w:p>
      <w:pPr>
        <w:pStyle w:val="Normal"/>
        <w:rPr/>
      </w:pPr>
      <w:r>
        <w:rPr/>
        <w:t>declaring a state of emergency due to a shortage of electricity in</w:t>
      </w:r>
    </w:p>
    <w:p>
      <w:pPr>
        <w:pStyle w:val="Normal"/>
        <w:rPr/>
      </w:pPr>
      <w:r>
        <w:rPr/>
        <w:t>California; and</w:t>
      </w:r>
    </w:p>
    <w:p>
      <w:pPr>
        <w:pStyle w:val="Normal"/>
        <w:rPr/>
      </w:pPr>
      <w:r>
        <w:rPr/>
        <w:t xml:space="preserve">   </w:t>
      </w:r>
      <w:r>
        <w:rPr/>
        <w:t>WHEREAS, Since the Governor's emergency proclamation, the</w:t>
      </w:r>
    </w:p>
    <w:p>
      <w:pPr>
        <w:pStyle w:val="Normal"/>
        <w:rPr/>
      </w:pPr>
      <w:r>
        <w:rPr/>
        <w:t>following has occurred:</w:t>
      </w:r>
    </w:p>
    <w:p>
      <w:pPr>
        <w:pStyle w:val="Normal"/>
        <w:rPr/>
      </w:pPr>
      <w:r>
        <w:rPr/>
        <w:t xml:space="preserve">   </w:t>
      </w:r>
      <w:r>
        <w:rPr/>
        <w:t>(a) Six new powerplants have commenced operation in California,</w:t>
      </w:r>
    </w:p>
    <w:p>
      <w:pPr>
        <w:pStyle w:val="Normal"/>
        <w:rPr/>
      </w:pPr>
      <w:r>
        <w:rPr/>
        <w:t>providing a total of 1,635 megawatts of new electricity supply, and</w:t>
      </w:r>
    </w:p>
    <w:p>
      <w:pPr>
        <w:pStyle w:val="Normal"/>
        <w:rPr/>
      </w:pPr>
      <w:r>
        <w:rPr/>
        <w:t>20 powerplant applications have been approved by the State Energy</w:t>
      </w:r>
    </w:p>
    <w:p>
      <w:pPr>
        <w:pStyle w:val="Normal"/>
        <w:rPr/>
      </w:pPr>
      <w:r>
        <w:rPr/>
        <w:t>Resources Conservation and Development Commission, representing</w:t>
      </w:r>
    </w:p>
    <w:p>
      <w:pPr>
        <w:pStyle w:val="Normal"/>
        <w:rPr/>
      </w:pPr>
      <w:r>
        <w:rPr/>
        <w:t>approximately 5,000 megawatts of additional electricity supply.</w:t>
      </w:r>
    </w:p>
    <w:p>
      <w:pPr>
        <w:pStyle w:val="Normal"/>
        <w:rPr/>
      </w:pPr>
      <w:r>
        <w:rPr/>
        <w:t xml:space="preserve">   </w:t>
      </w:r>
      <w:r>
        <w:rPr/>
        <w:t>(b) The Legislature passed and the Governor signed Senate Bill 28</w:t>
      </w:r>
    </w:p>
    <w:p>
      <w:pPr>
        <w:pStyle w:val="Normal"/>
        <w:rPr/>
      </w:pPr>
      <w:r>
        <w:rPr/>
        <w:t>(Chapter 12, Statutes of 2001, First Extraordinary Session) to</w:t>
      </w:r>
    </w:p>
    <w:p>
      <w:pPr>
        <w:pStyle w:val="Normal"/>
        <w:rPr/>
      </w:pPr>
      <w:r>
        <w:rPr/>
        <w:t>streamline and expedite state and local permitting of proposed</w:t>
      </w:r>
    </w:p>
    <w:p>
      <w:pPr>
        <w:pStyle w:val="Normal"/>
        <w:rPr/>
      </w:pPr>
      <w:r>
        <w:rPr/>
        <w:t>powerplants.</w:t>
      </w:r>
    </w:p>
    <w:p>
      <w:pPr>
        <w:pStyle w:val="Normal"/>
        <w:rPr/>
      </w:pPr>
      <w:r>
        <w:rPr/>
        <w:t xml:space="preserve">   </w:t>
      </w:r>
      <w:r>
        <w:rPr/>
        <w:t>(c) The Legislature passed and the Governor signed Assembly Bill 6</w:t>
      </w:r>
    </w:p>
    <w:p>
      <w:pPr>
        <w:pStyle w:val="Normal"/>
        <w:rPr/>
      </w:pPr>
      <w:r>
        <w:rPr/>
        <w:t>(Chapter 2, Statutes of 2001, First Extraordinary Session) to ensure</w:t>
      </w:r>
    </w:p>
    <w:p>
      <w:pPr>
        <w:pStyle w:val="Normal"/>
        <w:rPr/>
      </w:pPr>
      <w:r>
        <w:rPr/>
        <w:t>that generation facilities owned by investor-owned utilities remain</w:t>
      </w:r>
    </w:p>
    <w:p>
      <w:pPr>
        <w:pStyle w:val="Normal"/>
        <w:rPr/>
      </w:pPr>
      <w:r>
        <w:rPr/>
        <w:t>dedicated to service for the benefit of California ratepayers.</w:t>
      </w:r>
    </w:p>
    <w:p>
      <w:pPr>
        <w:pStyle w:val="Normal"/>
        <w:rPr/>
      </w:pPr>
      <w:r>
        <w:rPr/>
        <w:t xml:space="preserve">   </w:t>
      </w:r>
      <w:r>
        <w:rPr/>
        <w:t>(d) The Legislature passed and the Governor signed Senate Bill 6</w:t>
      </w:r>
    </w:p>
    <w:p>
      <w:pPr>
        <w:pStyle w:val="Normal"/>
        <w:rPr/>
      </w:pPr>
      <w:r>
        <w:rPr/>
        <w:t>(Chapter 10, Statutes of 2001, First Extraordinary Session) to</w:t>
      </w:r>
    </w:p>
    <w:p>
      <w:pPr>
        <w:pStyle w:val="Normal"/>
        <w:rPr/>
      </w:pPr>
      <w:r>
        <w:rPr/>
        <w:t>establish the California Consumer Power and Conservation Financing</w:t>
      </w:r>
    </w:p>
    <w:p>
      <w:pPr>
        <w:pStyle w:val="Normal"/>
        <w:rPr/>
      </w:pPr>
      <w:r>
        <w:rPr/>
        <w:t>Authority, which is authorized to issue up to $5 billion to finance</w:t>
      </w:r>
    </w:p>
    <w:p>
      <w:pPr>
        <w:pStyle w:val="Normal"/>
        <w:rPr/>
      </w:pPr>
      <w:r>
        <w:rPr/>
        <w:t>new electric generation and energy efficiency projects.</w:t>
      </w:r>
    </w:p>
    <w:p>
      <w:pPr>
        <w:pStyle w:val="Normal"/>
        <w:rPr/>
      </w:pPr>
      <w:r>
        <w:rPr/>
        <w:t xml:space="preserve">   </w:t>
      </w:r>
      <w:r>
        <w:rPr/>
        <w:t>(e) The Legislature passed and the Governor signed Senate Bill 5</w:t>
      </w:r>
    </w:p>
    <w:p>
      <w:pPr>
        <w:pStyle w:val="Normal"/>
        <w:rPr/>
      </w:pPr>
      <w:r>
        <w:rPr/>
        <w:t>and Assembly Bill 29 (Chapters 7 and 8, Statutes of 2001, First</w:t>
      </w:r>
    </w:p>
    <w:p>
      <w:pPr>
        <w:pStyle w:val="Normal"/>
        <w:rPr/>
      </w:pPr>
      <w:r>
        <w:rPr/>
        <w:t>Extraordinary Session) to provide over $850 million in new funding to</w:t>
      </w:r>
    </w:p>
    <w:p>
      <w:pPr>
        <w:pStyle w:val="Normal"/>
        <w:rPr/>
      </w:pPr>
      <w:r>
        <w:rPr/>
        <w:t>expand conservation, energy efficiency, and demand management</w:t>
      </w:r>
    </w:p>
    <w:p>
      <w:pPr>
        <w:pStyle w:val="Normal"/>
        <w:rPr/>
      </w:pPr>
      <w:r>
        <w:rPr/>
        <w:t>measures that reduce peak electricity consumption.</w:t>
      </w:r>
    </w:p>
    <w:p>
      <w:pPr>
        <w:pStyle w:val="Normal"/>
        <w:rPr/>
      </w:pPr>
      <w:r>
        <w:rPr/>
        <w:t xml:space="preserve">   </w:t>
      </w:r>
      <w:r>
        <w:rPr/>
        <w:t>(f) Energy conservation efforts of California consumers have</w:t>
      </w:r>
    </w:p>
    <w:p>
      <w:pPr>
        <w:pStyle w:val="Normal"/>
        <w:rPr/>
      </w:pPr>
      <w:r>
        <w:rPr/>
        <w:t>reduced significantly statewide electricity demand; and</w:t>
      </w:r>
    </w:p>
    <w:p>
      <w:pPr>
        <w:pStyle w:val="Normal"/>
        <w:rPr/>
      </w:pPr>
      <w:r>
        <w:rPr/>
        <w:t xml:space="preserve">   </w:t>
      </w:r>
      <w:r>
        <w:rPr/>
        <w:t>WHEREAS, As a result of these and other actions of the Governor</w:t>
      </w:r>
    </w:p>
    <w:p>
      <w:pPr>
        <w:pStyle w:val="Normal"/>
        <w:rPr/>
      </w:pPr>
      <w:r>
        <w:rPr/>
        <w:t>and the Legislature, as well as other public and private entities,</w:t>
      </w:r>
    </w:p>
    <w:p>
      <w:pPr>
        <w:pStyle w:val="Normal"/>
        <w:rPr/>
      </w:pPr>
      <w:r>
        <w:rPr/>
        <w:t>significant electric service disruptions have been avoided, and</w:t>
      </w:r>
    </w:p>
    <w:p>
      <w:pPr>
        <w:pStyle w:val="Normal"/>
        <w:rPr/>
      </w:pPr>
      <w:r>
        <w:rPr/>
        <w:t>electricity prices have stabilized and decreased; and</w:t>
      </w:r>
    </w:p>
    <w:p>
      <w:pPr>
        <w:pStyle w:val="Normal"/>
        <w:rPr/>
      </w:pPr>
      <w:r>
        <w:rPr/>
        <w:t xml:space="preserve">   </w:t>
      </w:r>
      <w:r>
        <w:rPr/>
        <w:t>WHEREAS, While the condition of electric service in California</w:t>
      </w:r>
    </w:p>
    <w:p>
      <w:pPr>
        <w:pStyle w:val="Normal"/>
        <w:rPr/>
      </w:pPr>
      <w:r>
        <w:rPr/>
        <w:t>demands continued attention and Californians must continue to seek</w:t>
      </w:r>
    </w:p>
    <w:p>
      <w:pPr>
        <w:pStyle w:val="Normal"/>
        <w:rPr/>
      </w:pPr>
      <w:r>
        <w:rPr/>
        <w:t>all available remedies for unjust and unreasonable prices charged for</w:t>
      </w:r>
    </w:p>
    <w:p>
      <w:pPr>
        <w:pStyle w:val="Normal"/>
        <w:rPr/>
      </w:pPr>
      <w:r>
        <w:rPr/>
        <w:t>electricity and examine and address the market conditions that</w:t>
      </w:r>
    </w:p>
    <w:p>
      <w:pPr>
        <w:pStyle w:val="Normal"/>
        <w:rPr/>
      </w:pPr>
      <w:r>
        <w:rPr/>
        <w:t>contributed to the energy crisis, each of the conditions justifying</w:t>
      </w:r>
    </w:p>
    <w:p>
      <w:pPr>
        <w:pStyle w:val="Normal"/>
        <w:rPr/>
      </w:pPr>
      <w:r>
        <w:rPr/>
        <w:t>the declaration of emergency has been addressed to an extent that</w:t>
      </w:r>
    </w:p>
    <w:p>
      <w:pPr>
        <w:pStyle w:val="Normal"/>
        <w:rPr/>
      </w:pPr>
      <w:r>
        <w:rPr/>
        <w:t>they no longer constitute extreme peril to the safety of persons and</w:t>
      </w:r>
    </w:p>
    <w:p>
      <w:pPr>
        <w:pStyle w:val="Normal"/>
        <w:rPr/>
      </w:pPr>
      <w:r>
        <w:rPr/>
        <w:t>property within the state; now, therefore, be it</w:t>
      </w:r>
    </w:p>
    <w:p>
      <w:pPr>
        <w:pStyle w:val="Normal"/>
        <w:rPr/>
      </w:pPr>
      <w:r>
        <w:rPr/>
        <w:t xml:space="preserve">   </w:t>
      </w:r>
      <w:r>
        <w:rPr/>
        <w:t>Resolved by the Senate of the State of California, the Assembly</w:t>
      </w:r>
    </w:p>
    <w:p>
      <w:pPr>
        <w:pStyle w:val="Normal"/>
        <w:rPr/>
      </w:pPr>
      <w:r>
        <w:rPr/>
        <w:t>thereof concurring, That the condition of electric service in</w:t>
      </w:r>
    </w:p>
    <w:p>
      <w:pPr>
        <w:pStyle w:val="Normal"/>
        <w:rPr/>
      </w:pPr>
      <w:r>
        <w:rPr/>
        <w:t>California no longer constitutes a "sudden and severe energy shortage"</w:t>
      </w:r>
    </w:p>
    <w:p>
      <w:pPr>
        <w:pStyle w:val="Normal"/>
        <w:rPr/>
      </w:pPr>
      <w:r>
        <w:rPr/>
        <w:t>within the meaning of Section 8558 of the Government Code and that,</w:t>
      </w:r>
    </w:p>
    <w:p>
      <w:pPr>
        <w:pStyle w:val="Normal"/>
        <w:rPr/>
      </w:pPr>
      <w:r>
        <w:rPr/>
        <w:t>pursuant to Section 8629 of the Government Code, the Legislature</w:t>
      </w:r>
    </w:p>
    <w:p>
      <w:pPr>
        <w:pStyle w:val="Normal"/>
        <w:rPr/>
      </w:pPr>
      <w:r>
        <w:rPr/>
        <w:t>declares that the state of emergency proclaimed by the Governor on</w:t>
      </w:r>
    </w:p>
    <w:p>
      <w:pPr>
        <w:pStyle w:val="Normal"/>
        <w:rPr/>
      </w:pPr>
      <w:r>
        <w:rPr/>
        <w:t xml:space="preserve">January 17, 2001, is at an end.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2001-09-17T15:52:00Z</dcterms:created>
  <dc:creator>Norman Plotkin</dc:creator>
  <dc:description/>
  <dc:language>en-CA</dc:language>
  <cp:lastModifiedBy>Norman Plotkin</cp:lastModifiedBy>
  <dcterms:modified xsi:type="dcterms:W3CDTF">2001-09-17T15:55:00Z</dcterms:modified>
  <cp:revision>1</cp:revision>
  <dc:subject/>
  <dc:title>BILL NUMBER: SCR 46     INTRODUCED</dc:title>
</cp:coreProperties>
</file>