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center"/>
        <w:rPr>
          <w:rFonts w:ascii="Tms Rmn" w:hAnsi="Tms Rmn" w:cs="Tms Rmn"/>
          <w:b/>
          <w:color w:val="000000"/>
          <w:u w:val="single"/>
          <w:lang w:eastAsia="en-US"/>
        </w:rPr>
      </w:pPr>
      <w:r>
        <w:rPr>
          <w:rFonts w:cs="Tms Rmn" w:ascii="Tms Rmn" w:hAnsi="Tms Rmn"/>
          <w:b/>
          <w:color w:val="000000"/>
          <w:u w:val="single"/>
          <w:lang w:eastAsia="en-US"/>
        </w:rPr>
        <w:t>Research Analyst – Renewable Power Desk</w:t>
      </w:r>
    </w:p>
    <w:p>
      <w:pPr>
        <w:pStyle w:val="Normal"/>
        <w:spacing w:lineRule="atLeast" w:line="240"/>
        <w:rPr>
          <w:rFonts w:ascii="Tms Rmn" w:hAnsi="Tms Rmn" w:cs="Tms Rmn"/>
          <w:b/>
          <w:color w:val="000000"/>
          <w:u w:val="single"/>
          <w:lang w:eastAsia="en-US"/>
        </w:rPr>
      </w:pPr>
      <w:r>
        <w:rPr>
          <w:rFonts w:cs="Tms Rmn" w:ascii="Tms Rmn" w:hAnsi="Tms Rmn"/>
          <w:b/>
          <w:color w:val="000000"/>
          <w:u w:val="single"/>
          <w:lang w:eastAsia="en-US"/>
        </w:rPr>
      </w:r>
    </w:p>
    <w:p>
      <w:pPr>
        <w:pStyle w:val="Normal"/>
        <w:spacing w:lineRule="atLeast" w:line="240"/>
        <w:rPr>
          <w:rFonts w:ascii="Tms Rmn" w:hAnsi="Tms Rmn" w:cs="Tms Rmn"/>
          <w:color w:val="000000"/>
          <w:lang w:eastAsia="en-US"/>
        </w:rPr>
      </w:pPr>
      <w:r>
        <w:rPr>
          <w:rFonts w:cs="Tms Rmn" w:ascii="Tms Rmn" w:hAnsi="Tms Rmn"/>
          <w:color w:val="000000"/>
          <w:lang w:eastAsia="en-US"/>
        </w:rPr>
      </w:r>
    </w:p>
    <w:p>
      <w:pPr>
        <w:pStyle w:val="Normal"/>
        <w:spacing w:lineRule="atLeast" w:line="240"/>
        <w:rPr>
          <w:rFonts w:ascii="Tms Rmn" w:hAnsi="Tms Rmn" w:cs="Tms Rmn"/>
          <w:color w:val="000000"/>
          <w:lang w:eastAsia="en-US"/>
        </w:rPr>
      </w:pPr>
      <w:r>
        <w:rPr>
          <w:rFonts w:cs="Tms Rmn" w:ascii="Tms Rmn" w:hAnsi="Tms Rmn"/>
          <w:color w:val="000000"/>
          <w:lang w:eastAsia="en-US"/>
        </w:rPr>
        <w:t>A position has opened for a research analyst on the Renewable Power Desk reporting to Elliot Mainzer.</w:t>
      </w:r>
    </w:p>
    <w:p>
      <w:pPr>
        <w:pStyle w:val="Normal"/>
        <w:spacing w:lineRule="atLeast" w:line="240"/>
        <w:rPr>
          <w:rFonts w:ascii="Tms Rmn" w:hAnsi="Tms Rmn" w:cs="Tms Rmn"/>
          <w:color w:val="000000"/>
          <w:lang w:eastAsia="en-US"/>
        </w:rPr>
      </w:pPr>
      <w:r>
        <w:rPr>
          <w:rFonts w:cs="Tms Rmn" w:ascii="Tms Rmn" w:hAnsi="Tms Rmn"/>
          <w:color w:val="000000"/>
          <w:lang w:eastAsia="en-US"/>
        </w:rPr>
      </w:r>
    </w:p>
    <w:p>
      <w:pPr>
        <w:pStyle w:val="Normal"/>
        <w:spacing w:lineRule="atLeast" w:line="240"/>
        <w:rPr>
          <w:rFonts w:ascii="Tms Rmn" w:hAnsi="Tms Rmn" w:cs="Tms Rmn"/>
          <w:color w:val="000000"/>
          <w:lang w:eastAsia="en-US"/>
        </w:rPr>
      </w:pPr>
      <w:r>
        <w:rPr>
          <w:rFonts w:cs="Tms Rmn" w:ascii="Tms Rmn" w:hAnsi="Tms Rmn"/>
          <w:color w:val="000000"/>
          <w:lang w:eastAsia="en-US"/>
        </w:rPr>
        <w:t>The purpose of the position is to assess the regulatory, logistical and financial requirements for establishing the Enron Online Renewable Power Exchange (RPX). The analyst will work with Real-Time, Scheduling, IT, Structuring, Government Affairs and Enron Networks to develop specific strategies for managing the flow of intermittent, wind-generated electrons from the busbar to the hourly market. The focus will be on the Pacific Northwest and California markets. The analysis will be rooted in an Excel model of two "virtual" wind power facilities located on sites that Enron is considering developing. The analyst will work with Elliot Mainzer to prepare a document which will thoroughly analyze the following issues:</w:t>
      </w:r>
    </w:p>
    <w:p>
      <w:pPr>
        <w:pStyle w:val="Normal"/>
        <w:spacing w:lineRule="atLeast" w:line="240"/>
        <w:rPr>
          <w:rFonts w:ascii="Tms Rmn" w:hAnsi="Tms Rmn" w:cs="Tms Rmn"/>
          <w:color w:val="000000"/>
          <w:lang w:eastAsia="en-US"/>
        </w:rPr>
      </w:pPr>
      <w:r>
        <w:rPr>
          <w:rFonts w:cs="Tms Rmn" w:ascii="Tms Rmn" w:hAnsi="Tms Rmn"/>
          <w:color w:val="000000"/>
          <w:lang w:eastAsia="en-US"/>
        </w:rPr>
      </w:r>
    </w:p>
    <w:p>
      <w:pPr>
        <w:pStyle w:val="Normal"/>
        <w:spacing w:lineRule="atLeast" w:line="240"/>
        <w:rPr/>
      </w:pPr>
      <w:r>
        <w:rPr>
          <w:rFonts w:cs="Symbol" w:ascii="Symbol" w:hAnsi="Symbol"/>
          <w:color w:val="000000"/>
          <w:lang w:eastAsia="en-US"/>
        </w:rPr>
        <w:sym w:font="Symbol" w:char="f0b7"/>
      </w:r>
      <w:r>
        <w:rPr>
          <w:rFonts w:cs="Symbol" w:ascii="Symbol" w:hAnsi="Symbol"/>
          <w:color w:val="000000"/>
          <w:lang w:eastAsia="en-US"/>
        </w:rPr>
        <w:tab/>
      </w:r>
      <w:r>
        <w:rPr>
          <w:rFonts w:cs="Tms Rmn" w:ascii="Tms Rmn" w:hAnsi="Tms Rmn"/>
          <w:color w:val="000000"/>
          <w:lang w:eastAsia="en-US"/>
        </w:rPr>
        <w:t>Interconnection protocols, costs, impediments and regulatory developments</w:t>
      </w:r>
    </w:p>
    <w:p>
      <w:pPr>
        <w:pStyle w:val="Normal"/>
        <w:spacing w:lineRule="atLeast" w:line="240"/>
        <w:rPr/>
      </w:pPr>
      <w:r>
        <w:rPr>
          <w:rFonts w:cs="Symbol" w:ascii="Symbol" w:hAnsi="Symbol"/>
          <w:color w:val="000000"/>
          <w:lang w:eastAsia="en-US"/>
        </w:rPr>
        <w:sym w:font="Symbol" w:char="f0b7"/>
      </w:r>
      <w:r>
        <w:rPr>
          <w:rFonts w:cs="Symbol" w:ascii="Symbol" w:hAnsi="Symbol"/>
          <w:color w:val="000000"/>
          <w:lang w:eastAsia="en-US"/>
        </w:rPr>
        <w:tab/>
      </w:r>
      <w:r>
        <w:rPr>
          <w:rFonts w:cs="Tms Rmn" w:ascii="Tms Rmn" w:hAnsi="Tms Rmn"/>
          <w:color w:val="000000"/>
          <w:lang w:eastAsia="en-US"/>
        </w:rPr>
        <w:t>Generation Meter Multipliers, transmission costs and capacity reservation optimization</w:t>
      </w:r>
    </w:p>
    <w:p>
      <w:pPr>
        <w:pStyle w:val="Normal"/>
        <w:spacing w:lineRule="atLeast" w:line="240"/>
        <w:ind w:hanging="720" w:start="720" w:end="0"/>
        <w:rPr/>
      </w:pPr>
      <w:r>
        <w:rPr>
          <w:rFonts w:cs="Symbol" w:ascii="Symbol" w:hAnsi="Symbol"/>
          <w:color w:val="000000"/>
          <w:lang w:eastAsia="en-US"/>
        </w:rPr>
        <w:sym w:font="Symbol" w:char="f0b7"/>
      </w:r>
      <w:r>
        <w:rPr>
          <w:rFonts w:cs="Symbol" w:ascii="Symbol" w:hAnsi="Symbol"/>
          <w:color w:val="000000"/>
          <w:lang w:eastAsia="en-US"/>
        </w:rPr>
        <w:tab/>
      </w:r>
      <w:r>
        <w:rPr>
          <w:rFonts w:cs="Tms Rmn" w:ascii="Tms Rmn" w:hAnsi="Tms Rmn"/>
          <w:color w:val="000000"/>
          <w:lang w:eastAsia="en-US"/>
        </w:rPr>
        <w:t>Costs, logistics, regulatory issues, tariff structures and potential counterparties for banking and shaping arrangements</w:t>
      </w:r>
    </w:p>
    <w:p>
      <w:pPr>
        <w:pStyle w:val="Normal"/>
        <w:spacing w:lineRule="atLeast" w:line="240"/>
        <w:rPr/>
      </w:pPr>
      <w:r>
        <w:rPr>
          <w:rFonts w:cs="Symbol" w:ascii="Symbol" w:hAnsi="Symbol"/>
          <w:color w:val="000000"/>
          <w:lang w:eastAsia="en-US"/>
        </w:rPr>
        <w:sym w:font="Symbol" w:char="f0b7"/>
      </w:r>
      <w:r>
        <w:rPr>
          <w:rFonts w:cs="Symbol" w:ascii="Symbol" w:hAnsi="Symbol"/>
          <w:color w:val="000000"/>
          <w:lang w:eastAsia="en-US"/>
        </w:rPr>
        <w:tab/>
      </w:r>
      <w:r>
        <w:rPr>
          <w:rFonts w:cs="Tms Rmn" w:ascii="Tms Rmn" w:hAnsi="Tms Rmn"/>
          <w:color w:val="000000"/>
          <w:lang w:eastAsia="en-US"/>
        </w:rPr>
        <w:t>BPA System capabilities and facility siting strategies</w:t>
      </w:r>
    </w:p>
    <w:p>
      <w:pPr>
        <w:pStyle w:val="Normal"/>
        <w:spacing w:lineRule="atLeast" w:line="240"/>
        <w:rPr/>
      </w:pPr>
      <w:r>
        <w:rPr>
          <w:rFonts w:cs="Symbol" w:ascii="Symbol" w:hAnsi="Symbol"/>
          <w:color w:val="000000"/>
          <w:lang w:eastAsia="en-US"/>
        </w:rPr>
        <w:sym w:font="Symbol" w:char="f0b7"/>
      </w:r>
      <w:r>
        <w:rPr>
          <w:rFonts w:cs="Symbol" w:ascii="Symbol" w:hAnsi="Symbol"/>
          <w:color w:val="000000"/>
          <w:lang w:eastAsia="en-US"/>
        </w:rPr>
        <w:tab/>
      </w:r>
      <w:r>
        <w:rPr>
          <w:rFonts w:cs="Tms Rmn" w:ascii="Tms Rmn" w:hAnsi="Tms Rmn"/>
          <w:color w:val="000000"/>
          <w:lang w:eastAsia="en-US"/>
        </w:rPr>
        <w:t>Scheduling protocols for hourly shaped energy</w:t>
      </w:r>
    </w:p>
    <w:p>
      <w:pPr>
        <w:pStyle w:val="Normal"/>
        <w:spacing w:lineRule="atLeast" w:line="240"/>
        <w:rPr/>
      </w:pPr>
      <w:r>
        <w:rPr>
          <w:rFonts w:cs="Symbol" w:ascii="Symbol" w:hAnsi="Symbol"/>
          <w:color w:val="000000"/>
          <w:lang w:eastAsia="en-US"/>
        </w:rPr>
        <w:sym w:font="Symbol" w:char="f0b7"/>
      </w:r>
      <w:r>
        <w:rPr>
          <w:rFonts w:cs="Symbol" w:ascii="Symbol" w:hAnsi="Symbol"/>
          <w:color w:val="000000"/>
          <w:lang w:eastAsia="en-US"/>
        </w:rPr>
        <w:tab/>
      </w:r>
      <w:r>
        <w:rPr>
          <w:rFonts w:cs="Tms Rmn" w:ascii="Tms Rmn" w:hAnsi="Tms Rmn"/>
          <w:color w:val="000000"/>
          <w:lang w:eastAsia="en-US"/>
        </w:rPr>
        <w:t xml:space="preserve">Real-time liquidity for shaped blocks of power </w:t>
      </w:r>
    </w:p>
    <w:p>
      <w:pPr>
        <w:pStyle w:val="Normal"/>
        <w:spacing w:lineRule="atLeast" w:line="240"/>
        <w:rPr/>
      </w:pPr>
      <w:r>
        <w:rPr>
          <w:rFonts w:cs="Symbol" w:ascii="Symbol" w:hAnsi="Symbol"/>
          <w:color w:val="000000"/>
          <w:lang w:eastAsia="en-US"/>
        </w:rPr>
        <w:sym w:font="Symbol" w:char="f0b7"/>
      </w:r>
      <w:r>
        <w:rPr>
          <w:rFonts w:cs="Symbol" w:ascii="Symbol" w:hAnsi="Symbol"/>
          <w:color w:val="000000"/>
          <w:lang w:eastAsia="en-US"/>
        </w:rPr>
        <w:tab/>
      </w:r>
      <w:r>
        <w:rPr>
          <w:rFonts w:cs="Tms Rmn" w:ascii="Tms Rmn" w:hAnsi="Tms Rmn"/>
          <w:color w:val="000000"/>
          <w:lang w:eastAsia="en-US"/>
        </w:rPr>
        <w:t>Availability of generators to provide real-time firming services</w:t>
      </w:r>
    </w:p>
    <w:p>
      <w:pPr>
        <w:pStyle w:val="Normal"/>
        <w:spacing w:lineRule="atLeast" w:line="240"/>
        <w:ind w:hanging="720" w:start="720" w:end="0"/>
        <w:rPr/>
      </w:pPr>
      <w:r>
        <w:rPr>
          <w:rFonts w:cs="Symbol" w:ascii="Symbol" w:hAnsi="Symbol"/>
          <w:color w:val="000000"/>
          <w:lang w:eastAsia="en-US"/>
        </w:rPr>
        <w:sym w:font="Symbol" w:char="f0b7"/>
      </w:r>
      <w:r>
        <w:rPr>
          <w:rFonts w:cs="Symbol" w:ascii="Symbol" w:hAnsi="Symbol"/>
          <w:color w:val="000000"/>
          <w:lang w:eastAsia="en-US"/>
        </w:rPr>
        <w:tab/>
      </w:r>
      <w:r>
        <w:rPr>
          <w:rFonts w:cs="Tms Rmn" w:ascii="Tms Rmn" w:hAnsi="Tms Rmn"/>
          <w:color w:val="000000"/>
          <w:lang w:eastAsia="en-US"/>
        </w:rPr>
        <w:t>Potential counterparties (IOUs, Munis, DSI customers, Trading Desks) for the Renewable Power Exchange</w:t>
      </w:r>
    </w:p>
    <w:p>
      <w:pPr>
        <w:pStyle w:val="Normal"/>
        <w:spacing w:lineRule="atLeast" w:line="240"/>
        <w:rPr/>
      </w:pPr>
      <w:r>
        <w:rPr>
          <w:rFonts w:cs="Symbol" w:ascii="Symbol" w:hAnsi="Symbol"/>
          <w:color w:val="000000"/>
          <w:lang w:eastAsia="en-US"/>
        </w:rPr>
        <w:sym w:font="Symbol" w:char="f0b7"/>
      </w:r>
      <w:r>
        <w:rPr>
          <w:rFonts w:cs="Symbol" w:ascii="Symbol" w:hAnsi="Symbol"/>
          <w:color w:val="000000"/>
          <w:lang w:eastAsia="en-US"/>
        </w:rPr>
        <w:tab/>
      </w:r>
      <w:r>
        <w:rPr>
          <w:rFonts w:cs="Tms Rmn" w:ascii="Tms Rmn" w:hAnsi="Tms Rmn"/>
          <w:color w:val="000000"/>
          <w:lang w:eastAsia="en-US"/>
        </w:rPr>
        <w:t>Settlement and tagging procedures for RPX participants</w:t>
      </w:r>
    </w:p>
    <w:p>
      <w:pPr>
        <w:pStyle w:val="Normal"/>
        <w:spacing w:lineRule="atLeast" w:line="240"/>
        <w:rPr>
          <w:rFonts w:ascii="Tms Rmn" w:hAnsi="Tms Rmn" w:cs="Tms Rmn"/>
          <w:color w:val="000000"/>
          <w:lang w:eastAsia="en-US"/>
        </w:rPr>
      </w:pPr>
      <w:r>
        <w:rPr>
          <w:rFonts w:cs="Tms Rmn" w:ascii="Tms Rmn" w:hAnsi="Tms Rmn"/>
          <w:color w:val="000000"/>
          <w:lang w:eastAsia="en-US"/>
        </w:rPr>
      </w:r>
    </w:p>
    <w:p>
      <w:pPr>
        <w:pStyle w:val="Normal"/>
        <w:spacing w:lineRule="atLeast" w:line="240"/>
        <w:rPr/>
      </w:pPr>
      <w:r>
        <w:rPr>
          <w:rFonts w:cs="Tms Rmn" w:ascii="Tms Rmn" w:hAnsi="Tms Rmn"/>
          <w:color w:val="000000"/>
          <w:lang w:eastAsia="en-US"/>
        </w:rPr>
        <w:t>The findings of the analysis will be summarized in a formal document to be completed no later than 7/31/01.</w:t>
      </w:r>
    </w:p>
    <w:p>
      <w:pPr>
        <w:pStyle w:val="Normal"/>
        <w:spacing w:lineRule="atLeast" w:line="240"/>
        <w:rPr>
          <w:rFonts w:ascii="Tms Rmn" w:hAnsi="Tms Rmn" w:cs="Tms Rmn"/>
          <w:color w:val="000000"/>
          <w:lang w:eastAsia="en-US"/>
        </w:rPr>
      </w:pPr>
      <w:r>
        <w:rPr>
          <w:rFonts w:cs="Tms Rmn" w:ascii="Tms Rmn" w:hAnsi="Tms Rmn"/>
          <w:color w:val="000000"/>
          <w:lang w:eastAsia="en-US"/>
        </w:rPr>
      </w:r>
    </w:p>
    <w:p>
      <w:pPr>
        <w:pStyle w:val="Normal"/>
        <w:spacing w:lineRule="atLeast" w:line="240"/>
        <w:rPr>
          <w:rFonts w:ascii="Tms Rmn" w:hAnsi="Tms Rmn" w:cs="Tms Rmn"/>
          <w:color w:val="000000"/>
          <w:lang w:eastAsia="en-US"/>
        </w:rPr>
      </w:pPr>
      <w:r>
        <w:rPr>
          <w:rFonts w:cs="Tms Rmn" w:ascii="Tms Rmn" w:hAnsi="Tms Rmn"/>
          <w:color w:val="000000"/>
          <w:lang w:eastAsia="en-US"/>
        </w:rPr>
        <w:t>The analyst will be responsible for maintaining a small library of all relevant research documents, providing summaries of relevant materials, and organizing meetings with Enron staff to discuss logistic details.</w:t>
      </w:r>
    </w:p>
    <w:p>
      <w:pPr>
        <w:pStyle w:val="Normal"/>
        <w:spacing w:lineRule="atLeast" w:line="240"/>
        <w:rPr>
          <w:rFonts w:ascii="Tms Rmn" w:hAnsi="Tms Rmn" w:cs="Tms Rmn"/>
          <w:color w:val="000000"/>
          <w:lang w:eastAsia="en-US"/>
        </w:rPr>
      </w:pPr>
      <w:r>
        <w:rPr>
          <w:rFonts w:cs="Tms Rmn" w:ascii="Tms Rmn" w:hAnsi="Tms Rmn"/>
          <w:color w:val="000000"/>
          <w:lang w:eastAsia="en-US"/>
        </w:rPr>
      </w:r>
    </w:p>
    <w:p>
      <w:pPr>
        <w:pStyle w:val="Normal"/>
        <w:spacing w:lineRule="atLeast" w:line="240"/>
        <w:rPr>
          <w:rFonts w:ascii="Tms Rmn" w:hAnsi="Tms Rmn" w:cs="Tms Rmn"/>
          <w:color w:val="000000"/>
          <w:lang w:eastAsia="en-US"/>
        </w:rPr>
      </w:pPr>
      <w:r>
        <w:rPr>
          <w:rFonts w:cs="Tms Rmn" w:ascii="Tms Rmn" w:hAnsi="Tms Rmn"/>
          <w:color w:val="000000"/>
          <w:lang w:eastAsia="en-US"/>
        </w:rPr>
        <w:t>The successful candidate will preferably have a background in real-time trading or power scheduling, will have excellent written and communication skills, will show initiative in pushing the envelope of our understanding of these issues, and will possess a reasonably strong background in statistics for purposes of analyzing wind power simulations.</w:t>
      </w:r>
    </w:p>
    <w:p>
      <w:pPr>
        <w:pStyle w:val="Normal"/>
        <w:rPr>
          <w:rFonts w:ascii="Tms Rmn" w:hAnsi="Tms Rmn" w:cs="Tms Rmn"/>
          <w:color w:val="000000"/>
          <w:lang w:eastAsia="en-US"/>
        </w:rPr>
      </w:pPr>
      <w:r>
        <w:rPr>
          <w:rFonts w:cs="Tms Rmn" w:ascii="Tms Rmn" w:hAnsi="Tms Rmn"/>
          <w:color w:val="000000"/>
          <w:lang w:eastAsia="en-U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2001-03-22T20:23:00Z</dcterms:created>
  <dc:creator>AFitzpat</dc:creator>
  <dc:description/>
  <dc:language>en-CA</dc:language>
  <cp:lastModifiedBy>AFitzpat</cp:lastModifiedBy>
  <cp:lastPrinted>2001-03-22T16:52:00Z</cp:lastPrinted>
  <dcterms:modified xsi:type="dcterms:W3CDTF">2001-03-22T20:23:00Z</dcterms:modified>
  <cp:revision>2</cp:revision>
  <dc:subject/>
  <dc:title>Research Analyst – Renewable Power Desk</dc:title>
</cp:coreProperties>
</file>