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26,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72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Transwestern has currently executed firm transportation contracts for an aggregate of 106,700 Mcf per day of the total 150,000 Mcf per day of capacity authorized by the July 16, 2001 Order. This is sufficient to justify the abandonment and replacement of the compression facilities at Stations 1, 2 and 3. However, this is not sufficient contracted capacity to justify the abandonment and replacement of the compression facilities at Station 4. The July 16, 2001 Order requires that Transwestern replace the existing compression facilities at all four stations with the new facilities within one year from the issuance of the July 16, 2001 Order. Transwestern expects that it will complete the replacement of the facilities at Stations 1, 2 and 3 within such one-year period. 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Pursuant to Section 385.2008 of the Commission’s Rules of Practice and Procedure, Transwestern therefore respectfully requests that the Commission extend by one year the authorizations granted in the July 16, 2001 Order with respect to the facilities at Station 4 such that the replacement of those facilities be completed by July 16, 2003. Transwestern believes that this extension will allow for the development of potential markets and allow Transwestern to expeditiously meet those needs.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(402) 398-7138 or Keith Petersen at (402) 398-7421. Thank you for your attention to this matter. </w:t>
      </w:r>
    </w:p>
    <w:p>
      <w:pPr>
        <w:pStyle w:val="Normal"/>
        <w:rPr/>
      </w:pPr>
      <w:r>
        <w:rPr/>
      </w:r>
    </w:p>
    <w:p>
      <w:pPr>
        <w:pStyle w:val="Normal"/>
        <w:rPr/>
      </w:pPr>
      <w:r>
        <w:rPr/>
      </w:r>
    </w:p>
    <w:p>
      <w:pPr>
        <w:pStyle w:val="Normal"/>
        <w:rPr/>
      </w:pPr>
      <w:r>
        <w:rPr/>
        <w:tab/>
        <w:tab/>
        <w:tab/>
        <w:tab/>
        <w:tab/>
        <w:t>Sincerely,</w:t>
      </w:r>
    </w:p>
    <w:p>
      <w:pPr>
        <w:pStyle w:val="Normal"/>
        <w:rPr/>
      </w:pPr>
      <w:r>
        <w:rPr/>
      </w:r>
    </w:p>
    <w:p>
      <w:pPr>
        <w:pStyle w:val="Normal"/>
        <w:rPr/>
      </w:pPr>
      <w:r>
        <w:rPr/>
        <w:tab/>
        <w:tab/>
        <w:tab/>
        <w:tab/>
        <w:tab/>
        <w:t xml:space="preserve"> </w:t>
      </w:r>
    </w:p>
    <w:p>
      <w:pPr>
        <w:pStyle w:val="Normal"/>
        <w:rPr/>
      </w:pPr>
      <w:r>
        <w:rPr/>
        <w:tab/>
        <w:tab/>
        <w:tab/>
        <w:tab/>
        <w:tab/>
      </w:r>
    </w:p>
    <w:p>
      <w:pPr>
        <w:pStyle w:val="Normal"/>
        <w:rPr/>
      </w:pPr>
      <w:r>
        <w:rPr/>
        <w:tab/>
        <w:tab/>
        <w:tab/>
        <w:tab/>
        <w:tab/>
        <w:t>Donna Martens</w:t>
      </w:r>
    </w:p>
    <w:p>
      <w:pPr>
        <w:pStyle w:val="Normal"/>
        <w:rPr/>
      </w:pPr>
      <w:r>
        <w:rPr/>
        <w:tab/>
        <w:tab/>
        <w:tab/>
        <w:tab/>
        <w:tab/>
        <w:t>Sr. Regulatory Analyst</w:t>
      </w:r>
    </w:p>
    <w:p>
      <w:pPr>
        <w:pStyle w:val="Normal"/>
        <w:rPr/>
      </w:pPr>
      <w:r>
        <w:rPr/>
      </w:r>
    </w:p>
    <w:p>
      <w:pPr>
        <w:pStyle w:val="Normal"/>
        <w:rPr/>
      </w:pPr>
      <w:r>
        <w:rPr/>
        <w:tab/>
        <w:tab/>
        <w:tab/>
        <w:tab/>
        <w:tab/>
      </w:r>
    </w:p>
    <w:p>
      <w:pPr>
        <w:pStyle w:val="Normal"/>
        <w:rPr/>
      </w:pPr>
      <w:r>
        <w:rPr/>
      </w:r>
    </w:p>
    <w:p>
      <w:pPr>
        <w:pStyle w:val="Normal"/>
        <w:rPr/>
      </w:pPr>
      <w:r>
        <w:rPr/>
      </w:r>
    </w:p>
    <w:p>
      <w:pPr>
        <w:pStyle w:val="Normal"/>
        <w:rPr/>
      </w:pPr>
      <w:r>
        <w:rPr/>
        <w:tab/>
        <w:tab/>
        <w:tab/>
        <w:tab/>
        <w:tab/>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2001-11-20T17:58:00Z</dcterms:created>
  <dc:creator>bill rapp</dc:creator>
  <dc:description/>
  <dc:language>en-CA</dc:language>
  <cp:lastModifiedBy>Donna Martens</cp:lastModifiedBy>
  <cp:lastPrinted>2001-11-20T14:27:00Z</cp:lastPrinted>
  <dcterms:modified xsi:type="dcterms:W3CDTF">2001-11-20T17:58:00Z</dcterms:modified>
  <cp:revision>2</cp:revision>
  <dc:subject/>
  <dc:title>November __, 2001</dc:title>
</cp:coreProperties>
</file>