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ROBERT B. McDONALD</w:t>
      </w:r>
    </w:p>
    <w:p>
      <w:pPr>
        <w:pStyle w:val="Normal"/>
        <w:jc w:val="center"/>
        <w:rPr/>
      </w:pPr>
      <w:r>
        <w:rPr>
          <w:rFonts w:cs="Palatino" w:ascii="Palatino" w:hAnsi="Palatino"/>
          <w:sz w:val="22"/>
        </w:rPr>
        <w:t xml:space="preserve">2210 W. Dallas Street #943 </w:t>
      </w:r>
      <w:r>
        <w:rPr>
          <w:rFonts w:eastAsia="Symbol" w:cs="Symbol" w:ascii="Symbol" w:hAnsi="Symbol"/>
          <w:b/>
          <w:smallCaps/>
          <w:sz w:val="22"/>
        </w:rPr>
        <w:sym w:font="Symbol" w:char="f0b7"/>
      </w:r>
      <w:r>
        <w:rPr>
          <w:rFonts w:cs="Palatino" w:ascii="Palatino" w:hAnsi="Palatino"/>
          <w:b/>
          <w:smallCaps/>
          <w:sz w:val="22"/>
        </w:rPr>
        <w:t xml:space="preserve"> </w:t>
      </w:r>
      <w:r>
        <w:rPr>
          <w:rFonts w:cs="Palatino" w:ascii="Palatino" w:hAnsi="Palatino"/>
          <w:sz w:val="22"/>
        </w:rPr>
        <w:t xml:space="preserve">Houston, TX 77019 </w:t>
      </w:r>
      <w:r>
        <w:rPr>
          <w:rFonts w:eastAsia="Symbol" w:cs="Symbol" w:ascii="Symbol" w:hAnsi="Symbol"/>
          <w:b/>
          <w:smallCaps/>
          <w:sz w:val="22"/>
        </w:rPr>
        <w:sym w:font="Symbol" w:char="f0b7"/>
      </w:r>
      <w:r>
        <w:rPr>
          <w:rFonts w:cs="Palatino" w:ascii="Palatino" w:hAnsi="Palatino"/>
          <w:b/>
          <w:smallCaps/>
          <w:sz w:val="22"/>
        </w:rPr>
        <w:t xml:space="preserve"> </w:t>
      </w:r>
      <w:r>
        <w:rPr>
          <w:rFonts w:cs="Palatino" w:ascii="Palatino" w:hAnsi="Palatino"/>
          <w:sz w:val="22"/>
        </w:rPr>
        <w:t xml:space="preserve">(713) 942-0628 </w:t>
      </w:r>
      <w:r>
        <w:rPr>
          <w:rFonts w:eastAsia="Symbol" w:cs="Symbol" w:ascii="Symbol" w:hAnsi="Symbol"/>
          <w:b/>
          <w:smallCaps/>
          <w:sz w:val="22"/>
        </w:rPr>
        <w:sym w:font="Symbol" w:char="f0b7"/>
      </w:r>
      <w:hyperlink r:id="rId2">
        <w:r>
          <w:rPr>
            <w:rStyle w:val="Hyperlink"/>
            <w:rFonts w:cs="Palatino" w:ascii="Palatino" w:hAnsi="Palatino"/>
            <w:sz w:val="22"/>
          </w:rPr>
          <w:t>rob_mcdonald44</w:t>
        </w:r>
      </w:hyperlink>
      <w:r>
        <w:rPr>
          <w:rFonts w:cs="Palatino" w:ascii="Palatino" w:hAnsi="Palatino"/>
          <w:sz w:val="22"/>
        </w:rPr>
        <w:t>@hotmail.com</w:t>
      </w:r>
    </w:p>
    <w:p>
      <w:pPr>
        <w:pStyle w:val="Normal"/>
        <w:jc w:val="center"/>
        <w:rPr>
          <w:rFonts w:ascii="Palatino" w:hAnsi="Palatino" w:cs="Palatino"/>
          <w:sz w:val="25"/>
        </w:rPr>
      </w:pPr>
      <w:r>
        <w:rPr>
          <w:rFonts w:cs="Palatino" w:ascii="Palatino" w:hAnsi="Palatino"/>
          <w:sz w:val="25"/>
        </w:rPr>
      </w:r>
    </w:p>
    <w:p>
      <w:pPr>
        <w:pStyle w:val="Heading2"/>
        <w:pBdr>
          <w:bottom w:val="single" w:sz="12" w:space="1" w:color="000000"/>
        </w:pBdr>
        <w:spacing w:before="0" w:after="0"/>
        <w:ind w:hanging="0" w:start="0"/>
        <w:rPr>
          <w:lang w:val="en-US"/>
        </w:rPr>
      </w:pPr>
      <w:r>
        <w:rPr>
          <w:lang w:val="en-US"/>
        </w:rPr>
        <w:t>EXPERIENCE</w:t>
      </w:r>
    </w:p>
    <w:p>
      <w:pPr>
        <w:pStyle w:val="BodyText"/>
        <w:rPr>
          <w:rFonts w:ascii="Palatino" w:hAnsi="Palatino" w:cs="Palatino"/>
          <w:caps/>
        </w:rPr>
      </w:pPr>
      <w:r>
        <w:rPr>
          <w:rFonts w:cs="Palatino" w:ascii="Palatino" w:hAnsi="Palatino"/>
          <w:caps/>
        </w:rPr>
        <w:t>Enron Corporation</w:t>
        <w:tab/>
        <w:tab/>
        <w:tab/>
        <w:tab/>
        <w:tab/>
      </w:r>
      <w:r>
        <w:rPr>
          <w:rFonts w:cs="Palatino" w:ascii="Palatino" w:hAnsi="Palatino"/>
        </w:rPr>
        <w:tab/>
      </w:r>
      <w:r>
        <w:rPr>
          <w:rFonts w:cs="Palatino" w:ascii="Palatino" w:hAnsi="Palatino"/>
          <w:caps/>
        </w:rPr>
        <w:t xml:space="preserve">           </w:t>
        <w:tab/>
        <w:t xml:space="preserve">                 </w:t>
      </w:r>
      <w:r>
        <w:rPr>
          <w:rFonts w:cs="Palatino" w:ascii="Palatino" w:hAnsi="Palatino"/>
          <w:b w:val="false"/>
          <w:sz w:val="21"/>
        </w:rPr>
        <w:t>Houston, TX</w:t>
      </w:r>
    </w:p>
    <w:p>
      <w:pPr>
        <w:pStyle w:val="Normal"/>
        <w:rPr>
          <w:rFonts w:ascii="Palatino" w:hAnsi="Palatino" w:cs="Palatino"/>
          <w:sz w:val="21"/>
        </w:rPr>
      </w:pPr>
      <w:r>
        <w:rPr>
          <w:rFonts w:cs="Palatino" w:ascii="Palatino" w:hAnsi="Palatino"/>
          <w:b/>
          <w:sz w:val="24"/>
        </w:rPr>
        <w:t>Manager, Enron Broadband Services</w:t>
        <w:tab/>
        <w:tab/>
        <w:tab/>
        <w:tab/>
        <w:tab/>
        <w:tab/>
        <w:t xml:space="preserve">      </w:t>
        <w:tab/>
        <w:t xml:space="preserve">       </w:t>
      </w:r>
      <w:r>
        <w:rPr>
          <w:rFonts w:cs="Palatino" w:ascii="Palatino" w:hAnsi="Palatino"/>
        </w:rPr>
        <w:t>1999-Present</w:t>
      </w:r>
    </w:p>
    <w:p>
      <w:pPr>
        <w:pStyle w:val="Normal"/>
        <w:numPr>
          <w:ilvl w:val="0"/>
          <w:numId w:val="2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 xml:space="preserve">Built Enron’s voice minutes intermediation business.    Served as the principal commercial lead and head trader of telephone network capacity.  Trading book was gross margin profitable.    </w:t>
      </w:r>
    </w:p>
    <w:p>
      <w:pPr>
        <w:pStyle w:val="Normal"/>
        <w:numPr>
          <w:ilvl w:val="0"/>
          <w:numId w:val="2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 xml:space="preserve">Modeled and priced bandwidth swaps and options for telecom carriers.  Transactions focused on maximizing fiber optic network growth and flexibility, securing future demand, and creating operational redundancy.  </w:t>
      </w:r>
    </w:p>
    <w:p>
      <w:pPr>
        <w:pStyle w:val="Normal"/>
        <w:numPr>
          <w:ilvl w:val="0"/>
          <w:numId w:val="2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>Originated structured finance to communications carriers including long haul carriers’ carriers, CLECs, and ISPs.  Examples included monetizations of bandwidth contracts, blended debt for bandwidth transactions, and communications equipment financing.</w:t>
      </w:r>
    </w:p>
    <w:p>
      <w:pPr>
        <w:pStyle w:val="Normal"/>
        <w:numPr>
          <w:ilvl w:val="0"/>
          <w:numId w:val="2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>Marketed bandwidth price, credit, and performance risk management services to broadband service providers.  Facilitated Enron’s “market maker” role in bandwidth.</w:t>
      </w:r>
    </w:p>
    <w:p>
      <w:pPr>
        <w:pStyle w:val="Normal"/>
        <w:numPr>
          <w:ilvl w:val="0"/>
          <w:numId w:val="2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 xml:space="preserve">Led bandwidth trading research team evaluating fundamental factors affecting the supply and demand of long-haul bandwidth capacity in North America.  Effort included forecasting of supply and demand, technology rollouts, (e.g. DWDM, DSL deployments) and determining factors affecting forward market prices for bandwidth.  </w:t>
      </w:r>
    </w:p>
    <w:p>
      <w:pPr>
        <w:pStyle w:val="Normal"/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  <w:b/>
          <w:sz w:val="24"/>
        </w:rPr>
      </w:r>
    </w:p>
    <w:p>
      <w:pPr>
        <w:pStyle w:val="Normal"/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  <w:b/>
          <w:sz w:val="24"/>
        </w:rPr>
        <w:t>KPMG LLP</w:t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Palatino" w:ascii="Palatino" w:hAnsi="Palatino"/>
          <w:sz w:val="21"/>
        </w:rPr>
        <w:t>Washington, DC</w:t>
      </w:r>
    </w:p>
    <w:p>
      <w:pPr>
        <w:pStyle w:val="BodyText"/>
        <w:ind w:end="54"/>
        <w:rPr>
          <w:rFonts w:ascii="Palatino" w:hAnsi="Palatino" w:cs="Palatino"/>
        </w:rPr>
      </w:pPr>
      <w:r>
        <w:rPr>
          <w:rFonts w:cs="Palatino" w:ascii="Palatino" w:hAnsi="Palatino"/>
        </w:rPr>
        <w:t>Manager, Litigation Valuation/Consulting Practice</w:t>
      </w:r>
      <w:r>
        <w:rPr>
          <w:rFonts w:cs="Palatino" w:ascii="Palatino" w:hAnsi="Palatino"/>
          <w:b w:val="false"/>
          <w:sz w:val="21"/>
        </w:rPr>
        <w:tab/>
        <w:tab/>
        <w:tab/>
        <w:t xml:space="preserve">                      </w:t>
        <w:tab/>
        <w:t xml:space="preserve">            </w:t>
      </w:r>
      <w:r>
        <w:rPr>
          <w:rFonts w:cs="Palatino" w:ascii="Palatino" w:hAnsi="Palatino"/>
          <w:b w:val="false"/>
          <w:sz w:val="20"/>
        </w:rPr>
        <w:t>1997-1999</w:t>
      </w:r>
    </w:p>
    <w:p>
      <w:pPr>
        <w:pStyle w:val="BodyText"/>
        <w:numPr>
          <w:ilvl w:val="0"/>
          <w:numId w:val="7"/>
        </w:numPr>
        <w:rPr>
          <w:rFonts w:ascii="Palatino" w:hAnsi="Palatino" w:cs="Palatino"/>
          <w:b w:val="false"/>
        </w:rPr>
      </w:pPr>
      <w:r>
        <w:rPr>
          <w:rFonts w:cs="Palatino" w:ascii="Palatino" w:hAnsi="Palatino"/>
          <w:b w:val="false"/>
          <w:sz w:val="20"/>
        </w:rPr>
        <w:t>Performed consulting and litigation valuation services to communications network service providers, telecom equipment manufacturers, and incumbent and competitive local exchange carriers.</w:t>
      </w:r>
      <w:r>
        <w:rPr>
          <w:rFonts w:cs="Palatino" w:ascii="Palatino" w:hAnsi="Palatino"/>
        </w:rPr>
        <w:t xml:space="preserve"> </w:t>
        <w:tab/>
      </w:r>
    </w:p>
    <w:p>
      <w:pPr>
        <w:pStyle w:val="BodyText"/>
        <w:numPr>
          <w:ilvl w:val="0"/>
          <w:numId w:val="7"/>
        </w:numPr>
        <w:rPr>
          <w:rFonts w:ascii="Palatino" w:hAnsi="Palatino" w:cs="Palatino"/>
          <w:b w:val="false"/>
          <w:sz w:val="20"/>
        </w:rPr>
      </w:pPr>
      <w:r>
        <w:rPr>
          <w:rFonts w:cs="Palatino" w:ascii="Palatino" w:hAnsi="Palatino"/>
          <w:b w:val="false"/>
          <w:sz w:val="20"/>
        </w:rPr>
        <w:t>Performed discounted cash flow analysis to value an advanced switching technology for a communications equipment manufacturer.  Effort yielded product valuation figures for use in ongoing litigation.</w:t>
        <w:tab/>
        <w:tab/>
      </w:r>
    </w:p>
    <w:p>
      <w:pPr>
        <w:pStyle w:val="Normal"/>
        <w:numPr>
          <w:ilvl w:val="0"/>
          <w:numId w:val="7"/>
        </w:numPr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</w:rPr>
        <w:t xml:space="preserve">Engaged in business development activities by writing consulting proposals that moved the consulting practice into new market niches, most notably operational support systems (OSS) and customer and product management. </w:t>
      </w:r>
    </w:p>
    <w:p>
      <w:pPr>
        <w:pStyle w:val="Normal"/>
        <w:numPr>
          <w:ilvl w:val="0"/>
          <w:numId w:val="7"/>
        </w:numPr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</w:rPr>
        <w:t xml:space="preserve">Drafted and negotiated contract for internal budgeting among new business units that resulted in streamlined contracting procedures and cost savings for a major local exchange carrier.  Effort involved forecasting of future internal profit and loss statements for business unit. </w:t>
      </w:r>
    </w:p>
    <w:p>
      <w:pPr>
        <w:pStyle w:val="Normal"/>
        <w:jc w:val="both"/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  <w:b/>
          <w:sz w:val="24"/>
        </w:rPr>
      </w:r>
    </w:p>
    <w:p>
      <w:pPr>
        <w:pStyle w:val="Normal"/>
        <w:rPr>
          <w:rFonts w:ascii="Palatino" w:hAnsi="Palatino" w:cs="Palatino"/>
          <w:sz w:val="22"/>
        </w:rPr>
      </w:pPr>
      <w:r>
        <w:rPr>
          <w:rFonts w:cs="Palatino" w:ascii="Palatino" w:hAnsi="Palatino"/>
          <w:b/>
          <w:sz w:val="24"/>
        </w:rPr>
        <w:t xml:space="preserve">UNITED STATES MARINE CORPS                                                                      </w:t>
      </w:r>
      <w:r>
        <w:rPr>
          <w:rFonts w:cs="Palatino" w:ascii="Palatino" w:hAnsi="Palatino"/>
          <w:sz w:val="21"/>
        </w:rPr>
        <w:t>Camp Pendleton, CA</w:t>
      </w:r>
    </w:p>
    <w:p>
      <w:pPr>
        <w:pStyle w:val="Normal"/>
        <w:rPr>
          <w:rFonts w:ascii="Palatino" w:hAnsi="Palatino" w:cs="Palatino"/>
          <w:b/>
          <w:sz w:val="22"/>
        </w:rPr>
      </w:pPr>
      <w:r>
        <w:rPr>
          <w:rFonts w:cs="Palatino" w:ascii="Palatino" w:hAnsi="Palatino"/>
          <w:b/>
          <w:sz w:val="24"/>
        </w:rPr>
        <w:t>Captain, Communications Officer</w:t>
        <w:tab/>
        <w:t xml:space="preserve">                                                      </w:t>
        <w:tab/>
        <w:tab/>
        <w:t xml:space="preserve">           </w:t>
      </w:r>
      <w:r>
        <w:rPr>
          <w:rFonts w:cs="Palatino" w:ascii="Palatino" w:hAnsi="Palatino"/>
        </w:rPr>
        <w:t>1990-1995</w:t>
      </w:r>
    </w:p>
    <w:p>
      <w:pPr>
        <w:pStyle w:val="Normal"/>
        <w:numPr>
          <w:ilvl w:val="0"/>
          <w:numId w:val="3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 xml:space="preserve">Commanded a platoon of 35 Marines. </w:t>
      </w:r>
    </w:p>
    <w:p>
      <w:pPr>
        <w:pStyle w:val="Normal"/>
        <w:numPr>
          <w:ilvl w:val="0"/>
          <w:numId w:val="5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 xml:space="preserve">Responsible for training, personnel evaluations, and maintenance of an $8 million communication system. </w:t>
      </w:r>
    </w:p>
    <w:p>
      <w:pPr>
        <w:pStyle w:val="Normal"/>
        <w:numPr>
          <w:ilvl w:val="0"/>
          <w:numId w:val="6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 xml:space="preserve">Awarded Joint Service Achievement Medal for successfully leading platoon during Operation Restore Hope in Somalia between December, 1992 and June, 1993.  </w:t>
      </w:r>
    </w:p>
    <w:p>
      <w:pPr>
        <w:pStyle w:val="Normal"/>
        <w:numPr>
          <w:ilvl w:val="0"/>
          <w:numId w:val="4"/>
        </w:numPr>
        <w:rPr>
          <w:rFonts w:ascii="Palatino" w:hAnsi="Palatino" w:cs="Palatino"/>
        </w:rPr>
      </w:pPr>
      <w:r>
        <w:rPr>
          <w:rFonts w:cs="Palatino" w:ascii="Palatino" w:hAnsi="Palatino"/>
        </w:rPr>
        <w:t>Served as training officer for communication battalion of more than 650 Marines while managing a 5,000 unit, $12 million communication security system.</w:t>
      </w:r>
    </w:p>
    <w:p>
      <w:pPr>
        <w:pStyle w:val="Normal"/>
        <w:rPr>
          <w:rFonts w:ascii="Palatino" w:hAnsi="Palatino" w:cs="Palatino"/>
        </w:rPr>
      </w:pPr>
      <w:r>
        <w:rPr>
          <w:rFonts w:cs="Palatino" w:ascii="Palatino" w:hAnsi="Palatino"/>
        </w:rPr>
      </w:r>
    </w:p>
    <w:p>
      <w:pPr>
        <w:pStyle w:val="Heading2"/>
        <w:pBdr>
          <w:bottom w:val="single" w:sz="12" w:space="1" w:color="000000"/>
        </w:pBdr>
        <w:spacing w:before="0" w:after="0"/>
        <w:ind w:hanging="0" w:start="0"/>
        <w:rPr>
          <w:lang w:val="en-US"/>
        </w:rPr>
      </w:pPr>
      <w:r>
        <w:rPr>
          <w:lang w:val="en-US"/>
        </w:rPr>
        <w:t>EDUCATION</w:t>
      </w:r>
    </w:p>
    <w:p>
      <w:pPr>
        <w:pStyle w:val="Normal"/>
        <w:rPr/>
      </w:pPr>
      <w:r>
        <w:rPr>
          <w:rFonts w:cs="Palatino" w:ascii="Palatino" w:hAnsi="Palatino"/>
          <w:b/>
          <w:sz w:val="24"/>
        </w:rPr>
        <w:t xml:space="preserve">GEORGETOWN UNIVERSITY, </w:t>
      </w:r>
      <w:r>
        <w:rPr>
          <w:rFonts w:cs="Palatino" w:ascii="Palatino" w:hAnsi="Palatino"/>
          <w:bCs/>
          <w:sz w:val="24"/>
        </w:rPr>
        <w:t>The McDonough</w:t>
      </w:r>
      <w:r>
        <w:rPr>
          <w:rFonts w:cs="Palatino" w:ascii="Palatino" w:hAnsi="Palatino"/>
          <w:sz w:val="24"/>
        </w:rPr>
        <w:t xml:space="preserve"> School of Business</w:t>
      </w:r>
      <w:r>
        <w:rPr>
          <w:rFonts w:cs="Palatino" w:ascii="Palatino" w:hAnsi="Palatino"/>
          <w:sz w:val="21"/>
        </w:rPr>
        <w:tab/>
        <w:t xml:space="preserve">    </w:t>
        <w:tab/>
        <w:t>Washington, DC</w:t>
      </w:r>
    </w:p>
    <w:p>
      <w:pPr>
        <w:pStyle w:val="Normal"/>
        <w:rPr/>
      </w:pPr>
      <w:r>
        <w:rPr>
          <w:rFonts w:cs="Palatino" w:ascii="Palatino" w:hAnsi="Palatino"/>
          <w:i/>
        </w:rPr>
        <w:t>Master of Business Administration</w:t>
        <w:tab/>
        <w:tab/>
        <w:tab/>
        <w:tab/>
        <w:tab/>
      </w:r>
      <w:r>
        <w:rPr>
          <w:rFonts w:cs="Palatino" w:ascii="Palatino" w:hAnsi="Palatino"/>
        </w:rPr>
        <w:tab/>
        <w:tab/>
        <w:tab/>
        <w:t xml:space="preserve"> </w:t>
        <w:tab/>
        <w:tab/>
        <w:t>May 1997</w:t>
      </w:r>
    </w:p>
    <w:p>
      <w:pPr>
        <w:pStyle w:val="Normal"/>
        <w:rPr>
          <w:rFonts w:ascii="Palatino" w:hAnsi="Palatino" w:cs="Palatino"/>
        </w:rPr>
      </w:pPr>
      <w:r>
        <w:rPr>
          <w:rFonts w:cs="Palatino" w:ascii="Palatino" w:hAnsi="Palatino"/>
        </w:rPr>
        <w:t xml:space="preserve">Concentration in Corporate Finance           </w:t>
      </w:r>
      <w:r>
        <w:rPr>
          <w:rFonts w:cs="Palatino" w:ascii="Palatino" w:hAnsi="Palatino"/>
          <w:i/>
        </w:rPr>
        <w:t xml:space="preserve"> </w:t>
      </w:r>
    </w:p>
    <w:p>
      <w:pPr>
        <w:pStyle w:val="Normal"/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  <w:b/>
          <w:sz w:val="24"/>
        </w:rPr>
      </w:r>
    </w:p>
    <w:p>
      <w:pPr>
        <w:pStyle w:val="Normal"/>
        <w:jc w:val="both"/>
        <w:rPr>
          <w:rFonts w:ascii="Palatino" w:hAnsi="Palatino" w:cs="Palatino"/>
        </w:rPr>
      </w:pPr>
      <w:r>
        <w:rPr>
          <w:rFonts w:cs="Palatino" w:ascii="Palatino" w:hAnsi="Palatino"/>
          <w:b/>
          <w:sz w:val="24"/>
        </w:rPr>
        <w:t>TULANE UNIVERSITY</w:t>
      </w:r>
      <w:r>
        <w:rPr>
          <w:rFonts w:cs="Palatino" w:ascii="Palatino" w:hAnsi="Palatino"/>
        </w:rPr>
        <w:t xml:space="preserve">                                                                                                                      N</w:t>
      </w:r>
      <w:r>
        <w:rPr>
          <w:rFonts w:cs="Palatino" w:ascii="Palatino" w:hAnsi="Palatino"/>
          <w:sz w:val="21"/>
        </w:rPr>
        <w:t>ew Orleans, LA</w:t>
      </w:r>
    </w:p>
    <w:p>
      <w:pPr>
        <w:pStyle w:val="Normal"/>
        <w:rPr>
          <w:rFonts w:ascii="Palatino" w:hAnsi="Palatino" w:cs="Palatino"/>
          <w:b/>
          <w:sz w:val="22"/>
        </w:rPr>
      </w:pPr>
      <w:r>
        <w:rPr>
          <w:rFonts w:cs="Palatino" w:ascii="Palatino" w:hAnsi="Palatino"/>
          <w:i/>
        </w:rPr>
        <w:t>Bachelor of Arts in Political Economy</w:t>
        <w:tab/>
        <w:tab/>
        <w:tab/>
        <w:tab/>
      </w:r>
      <w:r>
        <w:rPr>
          <w:rFonts w:cs="Palatino" w:ascii="Palatino" w:hAnsi="Palatino"/>
        </w:rPr>
        <w:tab/>
        <w:tab/>
        <w:tab/>
        <w:t xml:space="preserve">                            May 1990</w:t>
      </w:r>
    </w:p>
    <w:p>
      <w:pPr>
        <w:pStyle w:val="Normal"/>
        <w:rPr>
          <w:rFonts w:ascii="Palatino" w:hAnsi="Palatino" w:cs="Palatino"/>
          <w:b/>
          <w:u w:val="single"/>
        </w:rPr>
      </w:pPr>
      <w:r>
        <w:rPr>
          <w:rFonts w:cs="Palatino" w:ascii="Palatino" w:hAnsi="Palatino"/>
        </w:rPr>
        <w:t>Awarded Four-Year Navy ROTC scholarship</w:t>
      </w:r>
    </w:p>
    <w:p>
      <w:pPr>
        <w:pStyle w:val="Normal"/>
        <w:rPr>
          <w:rFonts w:ascii="Palatino" w:hAnsi="Palatino" w:cs="Palatino"/>
          <w:b/>
          <w:u w:val="single"/>
        </w:rPr>
      </w:pPr>
      <w:r>
        <w:rPr>
          <w:rFonts w:cs="Palatino" w:ascii="Palatino" w:hAnsi="Palatino"/>
          <w:b/>
          <w:u w:val="single"/>
        </w:rPr>
      </w:r>
    </w:p>
    <w:p>
      <w:pPr>
        <w:pStyle w:val="Normal"/>
        <w:rPr/>
      </w:pPr>
      <w:r>
        <w:rPr>
          <w:rFonts w:cs="Palatino" w:ascii="Palatino" w:hAnsi="Palatino"/>
          <w:b/>
          <w:sz w:val="19"/>
          <w:u w:val="single"/>
        </w:rPr>
        <w:t>OTHER SKILLS AND INTERESTS:</w:t>
      </w:r>
      <w:r>
        <w:rPr>
          <w:rFonts w:cs="Palatino" w:ascii="Palatino" w:hAnsi="Palatino"/>
        </w:rPr>
        <w:t xml:space="preserve"> Languages: Fluent Spanish Speaker; Marathon Runner, Marine Corps Reserve</w:t>
      </w:r>
    </w:p>
    <w:sectPr>
      <w:type w:val="nextPage"/>
      <w:pgSz w:w="12240" w:h="158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Palatino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240"/>
      <w:jc w:val="center"/>
      <w:outlineLvl w:val="0"/>
    </w:pPr>
    <w:rPr>
      <w:rFonts w:ascii="Arial" w:hAnsi="Arial" w:cs="Arial"/>
      <w:b/>
      <w:kern w:val="2"/>
      <w:sz w:val="28"/>
      <w:lang w:val="es-ES_tradnl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 w:val="24"/>
      <w:lang w:val="es-ES_tradn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ind w:hanging="0" w:start="432" w:end="0"/>
      <w:outlineLvl w:val="3"/>
    </w:pPr>
    <w:rPr>
      <w:sz w:val="24"/>
      <w:lang w:val="es-ES_tradnl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360" w:before="240" w:after="60"/>
      <w:ind w:hanging="0" w:start="432" w:end="0"/>
      <w:outlineLvl w:val="4"/>
    </w:pPr>
    <w:rPr>
      <w:sz w:val="22"/>
      <w:lang w:val="es-ES_tradnl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hanging="0" w:start="432" w:end="0"/>
      <w:outlineLvl w:val="5"/>
    </w:pPr>
    <w:rPr>
      <w:i/>
      <w:sz w:val="24"/>
      <w:lang w:val="es-ES_tradnl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hanging="0" w:start="432" w:end="0"/>
      <w:outlineLvl w:val="6"/>
    </w:pPr>
    <w:rPr>
      <w:rFonts w:ascii="Arial" w:hAnsi="Arial" w:cs="Arial"/>
      <w:lang w:val="es-ES_tradn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hanging="0" w:start="432" w:end="0"/>
      <w:outlineLvl w:val="7"/>
    </w:pPr>
    <w:rPr>
      <w:rFonts w:ascii="Arial" w:hAnsi="Arial" w:cs="Arial"/>
      <w:i/>
      <w:lang w:val="es-ES_tradnl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hanging="0" w:start="432" w:end="0"/>
      <w:outlineLvl w:val="8"/>
    </w:pPr>
    <w:rPr>
      <w:rFonts w:ascii="Arial" w:hAnsi="Arial" w:cs="Arial"/>
      <w:i/>
      <w:sz w:val="18"/>
      <w:lang w:val="es-ES_tradn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sz w:val="16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6z0">
    <w:name w:val="WW8Num26z0"/>
    <w:qFormat/>
    <w:rPr>
      <w:rFonts w:ascii="Wingdings" w:hAnsi="Wingdings" w:cs="Wingdings"/>
      <w:sz w:val="16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  <w:sz w:val="16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  <w:sz w:val="16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Palatino" w:hAnsi="Palatino" w:cs="Palatino"/>
      <w:b/>
      <w:sz w:val="28"/>
    </w:rPr>
  </w:style>
  <w:style w:type="paragraph" w:styleId="BodyText">
    <w:name w:val="Body Text"/>
    <w:basedOn w:val="Normal"/>
    <w:pPr/>
    <w:rPr>
      <w:rFonts w:ascii="Arial" w:hAnsi="Arial" w:cs="Arial"/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1">
    <w:name w:val="norm1"/>
    <w:basedOn w:val="Normal"/>
    <w:qFormat/>
    <w:pPr>
      <w:numPr>
        <w:ilvl w:val="0"/>
        <w:numId w:val="8"/>
      </w:numPr>
      <w:spacing w:before="0" w:after="240"/>
      <w:jc w:val="both"/>
    </w:pPr>
    <w:rPr>
      <w:sz w:val="24"/>
      <w:lang w:val="es-ES_tradn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bmcdonald68@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2001-11-15T22:45:00Z</dcterms:created>
  <dc:creator>Juan Ramón Rico</dc:creator>
  <dc:description/>
  <dc:language>en-CA</dc:language>
  <cp:lastModifiedBy>rmcdonal</cp:lastModifiedBy>
  <cp:lastPrinted>2001-11-15T19:16:00Z</cp:lastPrinted>
  <dcterms:modified xsi:type="dcterms:W3CDTF">2001-11-15T22:55:00Z</dcterms:modified>
  <cp:revision>3</cp:revision>
  <dc:subject/>
  <dc:title>ROBERT B. McDONALD</dc:title>
</cp:coreProperties>
</file>