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   ] ,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 xml:space="preserve">Harrier I LLC </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   ] ,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 xml:space="preserve">Harrier I LLC </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BodyText3"/>
        <w:jc w:val="both"/>
        <w:rPr>
          <w:sz w:val="20"/>
        </w:rPr>
      </w:pPr>
      <w:r>
        <w:rPr>
          <w:sz w:val="20"/>
        </w:rPr>
      </w:r>
    </w:p>
    <w:p>
      <w:pPr>
        <w:pStyle w:val="Normal"/>
        <w:jc w:val="both"/>
        <w:rPr/>
      </w:pPr>
      <w:r>
        <w:rPr/>
        <w:t>The definitions and provisions contained in the 1991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t>___________</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r>
      <w:r>
        <w:rPr/>
        <w:t xml:space="preserve">August 3, 2003, </w:t>
      </w:r>
      <w:r>
        <w:rPr>
          <w:lang w:val="en-US"/>
        </w:rPr>
        <w:t>subject to adjustment in accordance with Following Business Day Convention.</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r>
      <w:r>
        <w:rPr>
          <w:spacing w:val="-2"/>
          <w:kern w:val="2"/>
        </w:rPr>
        <w:t>Chicago Board Options Exchange</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B</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rPr>
          <w:lang w:val="en-US"/>
        </w:rPr>
      </w:pPr>
      <w:r>
        <w:rPr>
          <w:lang w:val="en-US"/>
        </w:rPr>
        <w:t>Number of Shares:</w:t>
        <w:tab/>
        <w:tab/>
        <w:tab/>
        <w:tab/>
        <w:t>1,093,426</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USD 177,681,725</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w:t>
        <w:tab/>
        <w:t>[Three] Currency Business Days following the Termination Date (or, if such day is not a Currency Business Day, the next succeeding Currency Business Day).</w:t>
      </w:r>
    </w:p>
    <w:p>
      <w:pPr>
        <w:pStyle w:val="Normal"/>
        <w:tabs>
          <w:tab w:val="clear" w:pos="720"/>
          <w:tab w:val="left" w:pos="0" w:leader="none"/>
          <w:tab w:val="right" w:pos="5691" w:leader="none"/>
        </w:tabs>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Initial Price:</w:t>
        <w:tab/>
        <w:t>USD 162.5</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Valuation Date:</w:t>
        <w:tab/>
        <w:t>The Termination Date</w:t>
      </w:r>
    </w:p>
    <w:p>
      <w:pPr>
        <w:pStyle w:val="Normal"/>
        <w:tabs>
          <w:tab w:val="clear" w:pos="720"/>
          <w:tab w:val="left" w:pos="4320" w:leader="none"/>
        </w:tabs>
        <w:rPr>
          <w:lang w:val="en-US"/>
        </w:rPr>
      </w:pPr>
      <w:r>
        <w:rPr>
          <w:lang w:val="en-US"/>
        </w:rPr>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b/>
          <w:lang w:val="en-US"/>
        </w:rPr>
      </w:pPr>
      <w:r>
        <w:rPr>
          <w:b/>
          <w:lang w:val="en-US"/>
        </w:rPr>
        <w:t>Floating Amounts: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jc w:val="both"/>
        <w:rPr>
          <w:lang w:val="en-US"/>
        </w:rPr>
      </w:pPr>
      <w:r>
        <w:rPr>
          <w:lang w:val="en-US"/>
        </w:rPr>
        <w:t>Floating Amount Payer:</w:t>
        <w:tab/>
        <w:t>Party A</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Amount Payer Payment Date:</w:t>
        <w:tab/>
        <w:t>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Option:</w:t>
        <w:tab/>
        <w:t>[</w:t>
        <w:tab/>
        <w:t>]</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Designated Maturity:</w:t>
        <w:tab/>
        <w:t>[</w:t>
        <w:tab/>
        <w:t>]</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Spread:</w:t>
        <w:tab/>
        <w:t>[</w:t>
        <w:tab/>
        <w:t>]</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Day Count Fraction:</w:t>
        <w:tab/>
        <w:t>[</w:t>
        <w:tab/>
        <w:t>]</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Reset Dates:</w:t>
        <w:tab/>
        <w:t>[</w:t>
        <w:tab/>
        <w:t>]</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w:t>
        <w:tab/>
        <w:t>]</w:t>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Alternative Obligation</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Alternative Obligation</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Negotiated Close-out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jc w:val="both"/>
        <w:rPr>
          <w:b/>
          <w:u w:val="single"/>
        </w:rPr>
      </w:pPr>
      <w:r>
        <w:rPr>
          <w:b/>
          <w:u w:val="single"/>
        </w:rPr>
        <w:t>[Other Provisions]:</w:t>
      </w:r>
    </w:p>
    <w:p>
      <w:pPr>
        <w:pStyle w:val="Normal"/>
        <w:tabs>
          <w:tab w:val="clear" w:pos="720"/>
          <w:tab w:val="left" w:pos="0" w:leader="none"/>
        </w:tabs>
        <w:ind w:hanging="4253" w:start="4253"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2178"/>
        <w:gridCol w:w="7398"/>
      </w:tblGrid>
      <w:tr>
        <w:trPr>
          <w:trHeight w:val="3424" w:hRule="exact"/>
        </w:trPr>
        <w:tc>
          <w:tcPr>
            <w:tcW w:w="2178"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7398"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2065" w:hRule="atLeast"/>
        </w:trPr>
        <w:tc>
          <w:tcPr>
            <w:tcW w:w="2178"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7398"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bl>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BodyTextIndent"/>
              <w:tabs>
                <w:tab w:val="clear" w:pos="4590"/>
                <w:tab w:val="left" w:pos="4320" w:leader="none"/>
                <w:tab w:val="left" w:pos="4410" w:leader="none"/>
              </w:tabs>
              <w:snapToGrid w:val="false"/>
              <w:ind w:hanging="4320" w:start="4320" w:end="0"/>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BodyTextIndent"/>
              <w:tabs>
                <w:tab w:val="clear" w:pos="4590"/>
                <w:tab w:val="left" w:pos="4320" w:leader="none"/>
                <w:tab w:val="left" w:pos="4410" w:leader="none"/>
              </w:tabs>
              <w:snapToGrid w:val="false"/>
              <w:ind w:hanging="0" w:start="0" w:end="0"/>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     ]</w:t>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bl>
    <w:p>
      <w:pPr>
        <w:pStyle w:val="Normal"/>
        <w:rPr/>
      </w:pPr>
      <w:r>
        <w:rPr/>
      </w:r>
    </w:p>
    <w:p>
      <w:pPr>
        <w:pStyle w:val="Normal"/>
        <w:rPr/>
      </w:pPr>
      <w:r>
        <w:rPr/>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pPr>
      <w:r>
        <w:rPr/>
        <w:t>Talon I LLC</w:t>
      </w:r>
    </w:p>
    <w:p>
      <w:pPr>
        <w:pStyle w:val="Footer"/>
        <w:tabs>
          <w:tab w:val="clear" w:pos="4819"/>
          <w:tab w:val="clear" w:pos="9071"/>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start="360" w:end="0"/>
        <w:rPr/>
      </w:pPr>
      <w:r>
        <w:rPr/>
        <w:t>By:______________________</w:t>
      </w:r>
    </w:p>
    <w:p>
      <w:pPr>
        <w:pStyle w:val="Normal"/>
        <w:tabs>
          <w:tab w:val="clear" w:pos="720"/>
          <w:tab w:val="left" w:pos="4253" w:leader="none"/>
        </w:tabs>
        <w:ind w:start="360" w:end="0"/>
        <w:rPr/>
      </w:pPr>
      <w:r>
        <w:rPr/>
        <w:t>Name:</w:t>
      </w:r>
    </w:p>
    <w:p>
      <w:pPr>
        <w:pStyle w:val="Normal"/>
        <w:tabs>
          <w:tab w:val="clear" w:pos="720"/>
          <w:tab w:val="left" w:pos="4253" w:leader="none"/>
        </w:tabs>
        <w:ind w:start="360" w:end="0"/>
        <w:rPr/>
      </w:pPr>
      <w:r>
        <w:rPr/>
        <w:t>Title:</w:t>
      </w:r>
    </w:p>
    <w:p>
      <w:pPr>
        <w:pStyle w:val="Normal"/>
        <w:tabs>
          <w:tab w:val="clear" w:pos="720"/>
          <w:tab w:val="left" w:pos="4253" w:leader="none"/>
        </w:tabs>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character" w:styleId="WW8Num1z0">
    <w:name w:val="WW8Num1z0"/>
    <w:qFormat/>
    <w:rPr>
      <w:b/>
    </w:rPr>
  </w:style>
  <w:style w:type="character" w:styleId="WW8Num2z0">
    <w:name w:val="WW8Num2z0"/>
    <w:qFormat/>
    <w:rPr/>
  </w:style>
  <w:style w:type="character" w:styleId="WW8Num3z0">
    <w:name w:val="WW8Num3z0"/>
    <w:qFormat/>
    <w:rPr>
      <w:b/>
      <w:u w:val="single"/>
    </w:rPr>
  </w:style>
  <w:style w:type="character" w:styleId="WW8Num4z0">
    <w:name w:val="WW8Num4z0"/>
    <w:qFormat/>
    <w:rPr>
      <w:b w:val="false"/>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2000-08-08T14:18:00Z</dcterms:created>
  <dc:creator>Shari Stack</dc:creator>
  <dc:description/>
  <dc:language>en-CA</dc:language>
  <cp:lastModifiedBy>sshackl</cp:lastModifiedBy>
  <cp:lastPrinted>2000-06-16T08:35:00Z</cp:lastPrinted>
  <dcterms:modified xsi:type="dcterms:W3CDTF">2000-08-08T16:16:00Z</dcterms:modified>
  <cp:revision>14</cp:revision>
  <dc:subject/>
  <dc:title>Confirmation of OTC Equity</dc:title>
</cp:coreProperties>
</file>