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Enron Terminates Blockbuster contract</w:t>
      </w:r>
    </w:p>
    <w:p>
      <w:pPr>
        <w:pStyle w:val="Normal"/>
        <w:jc w:val="center"/>
        <w:rPr>
          <w:b/>
        </w:rPr>
      </w:pPr>
      <w:r>
        <w:rPr>
          <w:b/>
        </w:rPr>
        <w:t>Questions and Answers</w:t>
      </w:r>
    </w:p>
    <w:p>
      <w:pPr>
        <w:pStyle w:val="Heading1"/>
        <w:ind w:hanging="0" w:start="0"/>
        <w:rPr/>
      </w:pPr>
      <w:r>
        <w:rPr/>
        <w:t>Use Only If Asked</w:t>
      </w:r>
    </w:p>
    <w:p>
      <w:pPr>
        <w:pStyle w:val="Normal"/>
        <w:jc w:val="center"/>
        <w:rPr>
          <w:b/>
        </w:rPr>
      </w:pPr>
      <w:r>
        <w:rPr>
          <w:b/>
        </w:rPr>
        <w:t>March 12, 2001 Draft</w:t>
      </w:r>
    </w:p>
    <w:p>
      <w:pPr>
        <w:pStyle w:val="Normal"/>
        <w:jc w:val="center"/>
        <w:rPr>
          <w:b/>
        </w:rPr>
      </w:pPr>
      <w:r>
        <w:rPr>
          <w:b/>
        </w:rPr>
      </w:r>
    </w:p>
    <w:p>
      <w:pPr>
        <w:pStyle w:val="Normal"/>
        <w:rPr>
          <w:b/>
        </w:rPr>
      </w:pPr>
      <w:r>
        <w:rPr>
          <w:b/>
        </w:rPr>
      </w:r>
    </w:p>
    <w:p>
      <w:pPr>
        <w:pStyle w:val="Normal"/>
        <w:rPr>
          <w:b/>
        </w:rPr>
      </w:pPr>
      <w:r>
        <w:rPr>
          <w:b/>
        </w:rPr>
        <w:t>Will Enron continue to pursue entertainment on-demand?</w:t>
      </w:r>
    </w:p>
    <w:p>
      <w:pPr>
        <w:pStyle w:val="Normal"/>
        <w:rPr>
          <w:b/>
        </w:rPr>
      </w:pPr>
      <w:r>
        <w:rPr>
          <w:b/>
        </w:rPr>
      </w:r>
    </w:p>
    <w:p>
      <w:pPr>
        <w:pStyle w:val="Normal"/>
        <w:rPr/>
      </w:pPr>
      <w:r>
        <w:rPr/>
        <w:t xml:space="preserve">Absolutely.  We have developed the premier delivery platform for entertainment on-demand.  We intend to secure relationships to deliver a wide variety of content, including movies, games television programming and music.  </w:t>
      </w:r>
    </w:p>
    <w:p>
      <w:pPr>
        <w:pStyle w:val="Normal"/>
        <w:rPr>
          <w:b/>
        </w:rPr>
      </w:pPr>
      <w:r>
        <w:rPr>
          <w:b/>
        </w:rPr>
      </w:r>
    </w:p>
    <w:p>
      <w:pPr>
        <w:pStyle w:val="BodyText"/>
        <w:rPr/>
      </w:pPr>
      <w:r>
        <w:rPr/>
        <w:t>You claim that Blockbuster hasn’t secured content, but isn’t it true that they reached agreement with Artisan, MGM, Universal and Trimark?</w:t>
      </w:r>
    </w:p>
    <w:p>
      <w:pPr>
        <w:pStyle w:val="BodyText"/>
        <w:rPr/>
      </w:pPr>
      <w:r>
        <w:rPr/>
      </w:r>
    </w:p>
    <w:p>
      <w:pPr>
        <w:pStyle w:val="BodyText"/>
        <w:rPr>
          <w:b w:val="false"/>
        </w:rPr>
      </w:pPr>
      <w:r>
        <w:rPr>
          <w:b w:val="false"/>
        </w:rPr>
        <w:t>Blockbuster has secured some movie content from these studios, but the agreements cover only a limited selection of titles for the trial.  In order for MOD to be compelling, a wider range of quality, current movies is necessary.</w:t>
      </w:r>
    </w:p>
    <w:p>
      <w:pPr>
        <w:pStyle w:val="BodyText"/>
        <w:rPr>
          <w:b w:val="false"/>
        </w:rPr>
      </w:pPr>
      <w:r>
        <w:rPr>
          <w:b w:val="false"/>
        </w:rPr>
      </w:r>
    </w:p>
    <w:p>
      <w:pPr>
        <w:pStyle w:val="BodyText"/>
        <w:rPr/>
      </w:pPr>
      <w:r>
        <w:rPr/>
        <w:t>Blockbuster says that customers are concerned about the quality.  How do you respond?</w:t>
      </w:r>
    </w:p>
    <w:p>
      <w:pPr>
        <w:pStyle w:val="BodyText"/>
        <w:rPr/>
      </w:pPr>
      <w:r>
        <w:rPr/>
      </w:r>
    </w:p>
    <w:p>
      <w:pPr>
        <w:pStyle w:val="BodyText"/>
        <w:rPr>
          <w:b w:val="false"/>
        </w:rPr>
      </w:pPr>
      <w:r>
        <w:rPr>
          <w:b w:val="false"/>
        </w:rPr>
        <w:t xml:space="preserve">The reason for a trial is to test a service and work out problems.  We are pleased with the results of the trial from a technical perspective and the major complaint by participants was the limited content.  Consumers like the concept but they want better movie selection. </w:t>
      </w:r>
    </w:p>
    <w:p>
      <w:pPr>
        <w:pStyle w:val="BodyText"/>
        <w:rPr>
          <w:b w:val="false"/>
        </w:rPr>
      </w:pPr>
      <w:r>
        <w:rPr>
          <w:b w:val="false"/>
        </w:rPr>
      </w:r>
    </w:p>
    <w:p>
      <w:pPr>
        <w:pStyle w:val="BodyText"/>
        <w:rPr>
          <w:bCs/>
        </w:rPr>
      </w:pPr>
      <w:r>
        <w:rPr>
          <w:bCs/>
        </w:rPr>
        <w:t>Blockbuster and Universal also say they are concerned about security.  How do you respond?</w:t>
      </w:r>
    </w:p>
    <w:p>
      <w:pPr>
        <w:pStyle w:val="BodyText"/>
        <w:rPr>
          <w:b w:val="false"/>
          <w:bCs/>
        </w:rPr>
      </w:pPr>
      <w:r>
        <w:rPr>
          <w:b w:val="false"/>
          <w:bCs/>
        </w:rPr>
      </w:r>
    </w:p>
    <w:p>
      <w:pPr>
        <w:pStyle w:val="BodyText"/>
        <w:rPr>
          <w:b w:val="false"/>
          <w:bCs/>
        </w:rPr>
      </w:pPr>
      <w:r>
        <w:rPr>
          <w:b w:val="false"/>
          <w:bCs/>
        </w:rPr>
        <w:t>We have always known that security would be an issue and have addressed it.  We have an agreement with Macrovision, which prevents copying of the movies.  We have an agreement with Intertrust for Digital Rights Management, which we plan to roll out in the final stages of the trial.  Both of these solutions will protect the security of the movies.</w:t>
      </w:r>
    </w:p>
    <w:p>
      <w:pPr>
        <w:pStyle w:val="BodyText"/>
        <w:rPr>
          <w:b w:val="false"/>
          <w:bCs/>
        </w:rPr>
      </w:pPr>
      <w:r>
        <w:rPr>
          <w:b w:val="false"/>
          <w:bCs/>
        </w:rPr>
      </w:r>
    </w:p>
    <w:p>
      <w:pPr>
        <w:pStyle w:val="BodyText"/>
        <w:rPr/>
      </w:pPr>
      <w:r>
        <w:rPr/>
        <w:t>Blockbuster said that you signed a two-year non-compete with them as part of the original agreement.  Doesn’t this preclude you from pursuing other partners for two years?</w:t>
      </w:r>
    </w:p>
    <w:p>
      <w:pPr>
        <w:pStyle w:val="BodyText"/>
        <w:rPr>
          <w:b w:val="false"/>
          <w:bCs/>
        </w:rPr>
      </w:pPr>
      <w:r>
        <w:rPr>
          <w:b w:val="false"/>
          <w:bCs/>
        </w:rPr>
      </w:r>
    </w:p>
    <w:p>
      <w:pPr>
        <w:pStyle w:val="BodyText"/>
        <w:rPr>
          <w:b w:val="false"/>
          <w:bCs/>
        </w:rPr>
      </w:pPr>
      <w:r>
        <w:rPr>
          <w:b w:val="false"/>
          <w:bCs/>
        </w:rPr>
        <w:t>The two-year non-compete does not apply because Enron terminated the agreement due to Blockbuster’s failure to provide content.  We terminated the agreement on February 26.</w:t>
      </w:r>
    </w:p>
    <w:p>
      <w:pPr>
        <w:pStyle w:val="BodyText"/>
        <w:rPr>
          <w:b w:val="false"/>
          <w:bCs/>
        </w:rPr>
      </w:pPr>
      <w:r>
        <w:rPr>
          <w:b w:val="false"/>
          <w:bCs/>
        </w:rPr>
      </w:r>
    </w:p>
    <w:p>
      <w:pPr>
        <w:pStyle w:val="BodyText"/>
        <w:rPr/>
      </w:pPr>
      <w:r>
        <w:rPr/>
        <w:t xml:space="preserve"> </w:t>
      </w:r>
      <w:r>
        <w:rPr/>
        <w:t>Is it true that Enron is independently trying to obtain deals with the studios?</w:t>
      </w:r>
    </w:p>
    <w:p>
      <w:pPr>
        <w:pStyle w:val="Normal"/>
        <w:rPr/>
      </w:pPr>
      <w:r>
        <w:rPr/>
      </w:r>
    </w:p>
    <w:p>
      <w:pPr>
        <w:pStyle w:val="Normal"/>
        <w:rPr/>
      </w:pPr>
      <w:r>
        <w:rPr/>
        <w:t>Enron intends to initiate discussions with movie studios.  We feel that there will be tremendous interest in this platform.</w:t>
      </w:r>
    </w:p>
    <w:p>
      <w:pPr>
        <w:pStyle w:val="Normal"/>
        <w:rPr/>
      </w:pPr>
      <w:r>
        <w:rPr/>
      </w:r>
    </w:p>
    <w:p>
      <w:pPr>
        <w:pStyle w:val="BodyText"/>
        <w:rPr/>
      </w:pPr>
      <w:r>
        <w:rPr/>
        <w:t>Loudcloud recently announced a deal to provide movies on-demand through Blockbuster.  Is this your reason for canceling the contract?</w:t>
      </w:r>
    </w:p>
    <w:p>
      <w:pPr>
        <w:pStyle w:val="Normal"/>
        <w:rPr/>
      </w:pPr>
      <w:r>
        <w:rPr/>
      </w:r>
    </w:p>
    <w:p>
      <w:pPr>
        <w:pStyle w:val="Normal"/>
        <w:rPr/>
      </w:pPr>
      <w:r>
        <w:rPr/>
        <w:t>We are aware of the media coverage of this issue, but have not been privy to the discussions.</w:t>
      </w:r>
    </w:p>
    <w:p>
      <w:pPr>
        <w:pStyle w:val="Normal"/>
        <w:rPr/>
      </w:pPr>
      <w:r>
        <w:rPr/>
      </w:r>
    </w:p>
    <w:p>
      <w:pPr>
        <w:pStyle w:val="Normal"/>
        <w:rPr>
          <w:b/>
        </w:rPr>
      </w:pPr>
      <w:r>
        <w:rPr>
          <w:b/>
        </w:rPr>
        <w:t>Will either company use the Motorola set-top box?</w:t>
      </w:r>
    </w:p>
    <w:p>
      <w:pPr>
        <w:pStyle w:val="Normal"/>
        <w:rPr>
          <w:b/>
        </w:rPr>
      </w:pPr>
      <w:r>
        <w:rPr>
          <w:b/>
        </w:rPr>
      </w:r>
    </w:p>
    <w:p>
      <w:pPr>
        <w:pStyle w:val="Normal"/>
        <w:rPr/>
      </w:pPr>
      <w:r>
        <w:rPr/>
        <w:t>Blockbuster will continue to use the boxes that were produced for the BB/Enron trial.  No decisions have been made on what box will be used for further rollout of entertainment on-demand.</w:t>
      </w:r>
    </w:p>
    <w:p>
      <w:pPr>
        <w:pStyle w:val="BodyText"/>
        <w:rPr/>
      </w:pPr>
      <w:r>
        <w:rPr/>
      </w:r>
    </w:p>
    <w:p>
      <w:pPr>
        <w:pStyle w:val="BodyText"/>
        <w:rPr/>
      </w:pPr>
      <w:r>
        <w:rPr/>
        <w:t>What happens to all of the trial customers?</w:t>
      </w:r>
    </w:p>
    <w:p>
      <w:pPr>
        <w:pStyle w:val="BodyText"/>
        <w:rPr/>
      </w:pPr>
      <w:r>
        <w:rPr/>
      </w:r>
    </w:p>
    <w:p>
      <w:pPr>
        <w:pStyle w:val="BodyText"/>
        <w:rPr>
          <w:b w:val="false"/>
        </w:rPr>
      </w:pPr>
      <w:r>
        <w:rPr>
          <w:b w:val="false"/>
        </w:rPr>
        <w:t>Trials in Seattle, Portland, Oregon, Salt Lake City and New York City will continue through the end of March.</w:t>
      </w:r>
    </w:p>
    <w:p>
      <w:pPr>
        <w:pStyle w:val="BodyText"/>
        <w:rPr>
          <w:b w:val="false"/>
        </w:rPr>
      </w:pPr>
      <w:r>
        <w:rPr>
          <w:b w:val="false"/>
        </w:rPr>
      </w:r>
    </w:p>
    <w:p>
      <w:pPr>
        <w:pStyle w:val="BodyText"/>
        <w:rPr/>
      </w:pPr>
      <w:r>
        <w:rPr/>
        <w:t>What happens to Enron’s rollout plans?</w:t>
      </w:r>
    </w:p>
    <w:p>
      <w:pPr>
        <w:pStyle w:val="BodyText"/>
        <w:rPr/>
      </w:pPr>
      <w:r>
        <w:rPr/>
      </w:r>
    </w:p>
    <w:p>
      <w:pPr>
        <w:pStyle w:val="BodyText"/>
        <w:rPr>
          <w:b w:val="false"/>
        </w:rPr>
      </w:pPr>
      <w:r>
        <w:rPr>
          <w:b w:val="false"/>
        </w:rPr>
        <w:t xml:space="preserve">Enron has developed a platform, and will take our service to the next level by adding a broad range of content, including movies, games, television programs and music on an accelerated basis.  </w:t>
      </w:r>
    </w:p>
    <w:p>
      <w:pPr>
        <w:pStyle w:val="BodyText"/>
        <w:rPr>
          <w:b w:val="false"/>
        </w:rPr>
      </w:pPr>
      <w:r>
        <w:rPr>
          <w:b w:val="false"/>
        </w:rPr>
      </w:r>
    </w:p>
    <w:p>
      <w:pPr>
        <w:pStyle w:val="BodyText"/>
        <w:rPr/>
      </w:pPr>
      <w:r>
        <w:rPr/>
        <w:t>How does this affect your relationships with distribution providers?</w:t>
      </w:r>
    </w:p>
    <w:p>
      <w:pPr>
        <w:pStyle w:val="BodyText"/>
        <w:rPr>
          <w:b w:val="false"/>
        </w:rPr>
      </w:pPr>
      <w:r>
        <w:rPr>
          <w:b w:val="false"/>
        </w:rPr>
      </w:r>
    </w:p>
    <w:p>
      <w:pPr>
        <w:pStyle w:val="BodyText"/>
        <w:rPr>
          <w:b w:val="false"/>
        </w:rPr>
      </w:pPr>
      <w:r>
        <w:rPr>
          <w:b w:val="false"/>
        </w:rPr>
        <w:t>Current agreements with distribution partners are three way agreements with the distribution partner, Enron and Blockbuster.  Enron will enter into direct agreements with DSL providers for any separate activities.</w:t>
      </w:r>
    </w:p>
    <w:p>
      <w:pPr>
        <w:pStyle w:val="BodyText"/>
        <w:rPr>
          <w:b w:val="false"/>
        </w:rPr>
      </w:pPr>
      <w:r>
        <w:rPr>
          <w:b w:val="false"/>
        </w:rPr>
      </w:r>
    </w:p>
    <w:p>
      <w:pPr>
        <w:pStyle w:val="BodyText"/>
        <w:rPr/>
      </w:pPr>
      <w:r>
        <w:rPr/>
        <w:t>How are discussions with cable companies progressing?</w:t>
      </w:r>
    </w:p>
    <w:p>
      <w:pPr>
        <w:pStyle w:val="BodyText"/>
        <w:rPr>
          <w:b w:val="false"/>
        </w:rPr>
      </w:pPr>
      <w:r>
        <w:rPr>
          <w:b w:val="false"/>
        </w:rPr>
      </w:r>
    </w:p>
    <w:p>
      <w:pPr>
        <w:pStyle w:val="BodyText"/>
        <w:rPr>
          <w:b w:val="false"/>
        </w:rPr>
      </w:pPr>
      <w:r>
        <w:rPr>
          <w:b w:val="false"/>
        </w:rPr>
        <w:t>We have met with most of the major cable companies and have been pleased with their response.  While no agreements have been reached to date, we hope to reach some agreements soon.</w:t>
      </w:r>
    </w:p>
    <w:p>
      <w:pPr>
        <w:pStyle w:val="BodyText"/>
        <w:rPr>
          <w:b w:val="false"/>
        </w:rPr>
      </w:pPr>
      <w:r>
        <w:rPr>
          <w:b w:val="false"/>
        </w:rPr>
      </w:r>
    </w:p>
    <w:p>
      <w:pPr>
        <w:pStyle w:val="BodyText"/>
        <w:rPr/>
      </w:pPr>
      <w:r>
        <w:rPr/>
        <w:t xml:space="preserve">How does this affect Enron’s earnings?  </w:t>
      </w:r>
    </w:p>
    <w:p>
      <w:pPr>
        <w:pStyle w:val="BodyText"/>
        <w:rPr>
          <w:b w:val="false"/>
        </w:rPr>
      </w:pPr>
      <w:r>
        <w:rPr>
          <w:b w:val="false"/>
        </w:rPr>
        <w:t xml:space="preserve"> </w:t>
      </w:r>
    </w:p>
    <w:p>
      <w:pPr>
        <w:pStyle w:val="BodyText"/>
        <w:rPr>
          <w:b w:val="false"/>
        </w:rPr>
      </w:pPr>
      <w:r>
        <w:rPr>
          <w:b w:val="false"/>
        </w:rPr>
        <w:t>We do not divulge this information, but we do think that EOD can be commercially viable soon.</w:t>
      </w:r>
    </w:p>
    <w:p>
      <w:pPr>
        <w:pStyle w:val="BodyText"/>
        <w:rPr>
          <w:b w:val="false"/>
        </w:rPr>
      </w:pPr>
      <w:r>
        <w:rPr>
          <w:b w:val="false"/>
        </w:rPr>
      </w:r>
    </w:p>
    <w:p>
      <w:pPr>
        <w:pStyle w:val="BodyText"/>
        <w:rPr/>
      </w:pPr>
      <w:r>
        <w:rPr/>
        <w:t>How does this affect Enron’s content business?</w:t>
      </w:r>
    </w:p>
    <w:p>
      <w:pPr>
        <w:pStyle w:val="BodyText"/>
        <w:rPr>
          <w:b w:val="false"/>
        </w:rPr>
      </w:pPr>
      <w:r>
        <w:rPr>
          <w:b w:val="false"/>
        </w:rPr>
      </w:r>
    </w:p>
    <w:p>
      <w:pPr>
        <w:pStyle w:val="BodyText"/>
        <w:rPr>
          <w:b w:val="false"/>
        </w:rPr>
      </w:pPr>
      <w:r>
        <w:rPr>
          <w:b w:val="false"/>
        </w:rPr>
        <w:t>Enron remains committed to further developing its content on-demand service.  The trial has validated the success of the platform and we look forward to expanding the service this year.</w:t>
      </w:r>
    </w:p>
    <w:p>
      <w:pPr>
        <w:pStyle w:val="BodyText"/>
        <w:rPr>
          <w:b w:val="false"/>
        </w:rPr>
      </w:pPr>
      <w:r>
        <w:rPr>
          <w:b w:val="false"/>
        </w:rPr>
      </w:r>
    </w:p>
    <w:p>
      <w:pPr>
        <w:pStyle w:val="BodyText"/>
        <w:rPr/>
      </w:pPr>
      <w:r>
        <w:rPr/>
        <w:t>When does Enron project that it will be able to roll out the service?  Will another trial be necessary?</w:t>
      </w:r>
    </w:p>
    <w:p>
      <w:pPr>
        <w:pStyle w:val="BodyText"/>
        <w:rPr/>
      </w:pPr>
      <w:r>
        <w:rPr/>
      </w:r>
    </w:p>
    <w:p>
      <w:pPr>
        <w:pStyle w:val="BodyText"/>
        <w:rPr>
          <w:b w:val="false"/>
        </w:rPr>
      </w:pPr>
      <w:r>
        <w:rPr>
          <w:b w:val="false"/>
        </w:rPr>
        <w:t>Enron plans to roll out the service this year as we obtain a wider range of content.</w:t>
      </w:r>
    </w:p>
    <w:p>
      <w:pPr>
        <w:pStyle w:val="BodyText"/>
        <w:rPr>
          <w:b w:val="false"/>
        </w:rPr>
      </w:pPr>
      <w:r>
        <w:rPr>
          <w:b w:val="false"/>
        </w:rPr>
      </w:r>
    </w:p>
    <w:p>
      <w:pPr>
        <w:pStyle w:val="BodyText"/>
        <w:rPr/>
      </w:pPr>
      <w:r>
        <w:rPr/>
        <w:t>What are the financial terms of this dissolution?</w:t>
      </w:r>
    </w:p>
    <w:p>
      <w:pPr>
        <w:pStyle w:val="BodyText"/>
        <w:rPr>
          <w:b w:val="false"/>
        </w:rPr>
      </w:pPr>
      <w:r>
        <w:rPr>
          <w:b w:val="false"/>
        </w:rPr>
      </w:r>
    </w:p>
    <w:p>
      <w:pPr>
        <w:pStyle w:val="BodyText"/>
        <w:rPr>
          <w:b w:val="false"/>
        </w:rPr>
      </w:pPr>
      <w:r>
        <w:rPr>
          <w:b w:val="false"/>
        </w:rPr>
        <w:t>The terms are confidential.</w:t>
      </w:r>
    </w:p>
    <w:p>
      <w:pPr>
        <w:pStyle w:val="BodyText"/>
        <w:rPr>
          <w:b w:val="false"/>
        </w:rPr>
      </w:pPr>
      <w:r>
        <w:rPr>
          <w:b w:val="false"/>
        </w:rPr>
      </w:r>
    </w:p>
    <w:p>
      <w:pPr>
        <w:pStyle w:val="BodyText"/>
        <w:rPr/>
      </w:pPr>
      <w:r>
        <w:rPr/>
        <w:t>Who owns the digital rights management solution moving forward?</w:t>
      </w:r>
    </w:p>
    <w:p>
      <w:pPr>
        <w:pStyle w:val="BodyText"/>
        <w:rPr>
          <w:b w:val="false"/>
        </w:rPr>
      </w:pPr>
      <w:r>
        <w:rPr>
          <w:b w:val="false"/>
        </w:rPr>
      </w:r>
    </w:p>
    <w:p>
      <w:pPr>
        <w:pStyle w:val="BodyText"/>
        <w:rPr>
          <w:b w:val="false"/>
        </w:rPr>
      </w:pPr>
      <w:r>
        <w:rPr>
          <w:b w:val="false"/>
        </w:rPr>
        <w:t>This is confidential.</w:t>
      </w:r>
    </w:p>
    <w:p>
      <w:pPr>
        <w:pStyle w:val="BodyText"/>
        <w:rPr>
          <w:b w:val="false"/>
        </w:rPr>
      </w:pPr>
      <w:r>
        <w:rPr>
          <w:b w:val="false"/>
        </w:rPr>
      </w:r>
    </w:p>
    <w:p>
      <w:pPr>
        <w:pStyle w:val="BodyText"/>
        <w:rPr/>
      </w:pPr>
      <w:r>
        <w:rPr/>
        <w:t>Who owns the customer service function that was created?</w:t>
      </w:r>
    </w:p>
    <w:p>
      <w:pPr>
        <w:pStyle w:val="BodyText"/>
        <w:rPr>
          <w:b w:val="false"/>
        </w:rPr>
      </w:pPr>
      <w:r>
        <w:rPr>
          <w:b w:val="false"/>
        </w:rPr>
      </w:r>
    </w:p>
    <w:p>
      <w:pPr>
        <w:pStyle w:val="BodyText"/>
        <w:rPr>
          <w:b w:val="false"/>
        </w:rPr>
      </w:pPr>
      <w:r>
        <w:rPr>
          <w:b w:val="false"/>
        </w:rPr>
        <w:t>This is confidential.</w:t>
      </w:r>
    </w:p>
    <w:p>
      <w:pPr>
        <w:pStyle w:val="BodyText"/>
        <w:rPr>
          <w:b w:val="false"/>
        </w:rPr>
      </w:pPr>
      <w:r>
        <w:rPr>
          <w:b w:val="false"/>
        </w:rPr>
      </w:r>
    </w:p>
    <w:p>
      <w:pPr>
        <w:pStyle w:val="BodyText"/>
        <w:rPr/>
      </w:pPr>
      <w:r>
        <w:rPr/>
        <w:t>When does Enron expect this part of the business to be profitable?</w:t>
      </w:r>
    </w:p>
    <w:p>
      <w:pPr>
        <w:pStyle w:val="BodyText"/>
        <w:rPr>
          <w:b w:val="false"/>
        </w:rPr>
      </w:pPr>
      <w:r>
        <w:rPr>
          <w:b w:val="false"/>
        </w:rPr>
      </w:r>
    </w:p>
    <w:p>
      <w:pPr>
        <w:pStyle w:val="BodyText"/>
        <w:rPr>
          <w:b w:val="false"/>
        </w:rPr>
      </w:pPr>
      <w:r>
        <w:rPr>
          <w:b w:val="false"/>
        </w:rPr>
        <w:t xml:space="preserve">Enron does not break out the various components of its EBS business.  </w:t>
      </w:r>
    </w:p>
    <w:p>
      <w:pPr>
        <w:pStyle w:val="BodyText"/>
        <w:rPr>
          <w:b w:val="false"/>
        </w:rPr>
      </w:pPr>
      <w:r>
        <w:rPr>
          <w:b w:val="false"/>
        </w:rPr>
      </w:r>
    </w:p>
    <w:p>
      <w:pPr>
        <w:pStyle w:val="BodyText"/>
        <w:rPr/>
      </w:pPr>
      <w:r>
        <w:rPr/>
        <w:t>What is your new timeframe?</w:t>
      </w:r>
    </w:p>
    <w:p>
      <w:pPr>
        <w:pStyle w:val="BodyText"/>
        <w:rPr>
          <w:b w:val="false"/>
        </w:rPr>
      </w:pPr>
      <w:r>
        <w:rPr>
          <w:b w:val="false"/>
        </w:rPr>
      </w:r>
    </w:p>
    <w:p>
      <w:pPr>
        <w:pStyle w:val="BodyText"/>
        <w:rPr>
          <w:b w:val="false"/>
        </w:rPr>
      </w:pPr>
      <w:r>
        <w:rPr>
          <w:b w:val="false"/>
        </w:rPr>
        <w:t>We plan to continue rolling out the service this year.</w:t>
      </w:r>
    </w:p>
    <w:p>
      <w:pPr>
        <w:pStyle w:val="BodyText"/>
        <w:rPr>
          <w:b w:val="false"/>
        </w:rPr>
      </w:pPr>
      <w:r>
        <w:rPr>
          <w:b w:val="false"/>
        </w:rPr>
      </w:r>
    </w:p>
    <w:p>
      <w:pPr>
        <w:pStyle w:val="BodyText"/>
        <w:rPr/>
      </w:pPr>
      <w:r>
        <w:rPr/>
        <w:t>Will EBS be competing with Blockbuster for content?</w:t>
      </w:r>
    </w:p>
    <w:p>
      <w:pPr>
        <w:pStyle w:val="BodyText"/>
        <w:rPr>
          <w:b w:val="false"/>
        </w:rPr>
      </w:pPr>
      <w:r>
        <w:rPr>
          <w:b w:val="false"/>
        </w:rPr>
      </w:r>
    </w:p>
    <w:p>
      <w:pPr>
        <w:pStyle w:val="BodyText"/>
        <w:rPr>
          <w:b w:val="false"/>
        </w:rPr>
      </w:pPr>
      <w:r>
        <w:rPr>
          <w:b w:val="false"/>
        </w:rPr>
        <w:t>It is likely that we will both be talking to some of the same content providers.</w:t>
      </w:r>
    </w:p>
    <w:p>
      <w:pPr>
        <w:pStyle w:val="BodyText"/>
        <w:rPr>
          <w:b w:val="false"/>
        </w:rPr>
      </w:pPr>
      <w:r>
        <w:rPr>
          <w:b w:val="false"/>
        </w:rPr>
      </w:r>
    </w:p>
    <w:p>
      <w:pPr>
        <w:pStyle w:val="BodyText"/>
        <w:rPr/>
      </w:pPr>
      <w:r>
        <w:rPr/>
        <w:t>Do you have any EOD offering with content providers other than Blockbuster/have you made progress on games, music and TV?</w:t>
      </w:r>
    </w:p>
    <w:p>
      <w:pPr>
        <w:pStyle w:val="BodyText"/>
        <w:rPr>
          <w:b w:val="false"/>
        </w:rPr>
      </w:pPr>
      <w:r>
        <w:rPr>
          <w:b w:val="false"/>
        </w:rPr>
      </w:r>
    </w:p>
    <w:p>
      <w:pPr>
        <w:pStyle w:val="BodyText"/>
        <w:rPr>
          <w:b w:val="false"/>
        </w:rPr>
      </w:pPr>
      <w:r>
        <w:rPr>
          <w:b w:val="false"/>
        </w:rPr>
        <w:t>We have secured some content and are in advanced negotiations with others, but it isn’t something we can discuss yet.</w:t>
      </w:r>
    </w:p>
    <w:p>
      <w:pPr>
        <w:pStyle w:val="Normal"/>
        <w:rPr>
          <w:b/>
        </w:rPr>
      </w:pPr>
      <w:r>
        <w:rPr>
          <w:b/>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2001-03-12T11:46:00Z</dcterms:created>
  <dc:creator>stacy_walker</dc:creator>
  <dc:description/>
  <dc:language>en-CA</dc:language>
  <cp:lastModifiedBy>kelly_kimberly</cp:lastModifiedBy>
  <cp:lastPrinted>2001-03-12T08:29:00Z</cp:lastPrinted>
  <dcterms:modified xsi:type="dcterms:W3CDTF">2001-03-12T14:22:00Z</dcterms:modified>
  <cp:revision>8</cp:revision>
  <dc:subject/>
  <dc:title>Questions and Answers</dc:title>
</cp:coreProperties>
</file>