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 w:hAnsi="Helv" w:cs="Helv"/>
          <w:color w:val="000000"/>
          <w:lang w:eastAsia="en-US"/>
        </w:rPr>
      </w:pPr>
      <w:r>
        <w:rPr>
          <w:rFonts w:cs="Helv" w:ascii="Helv" w:hAnsi="Helv"/>
          <w:color w:val="000000"/>
          <w:lang w:eastAsia="en-US"/>
        </w:rPr>
        <w:t>To: Enron Executive Committee</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From:  Cindy Olson and Beth Tilney</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Subject: Enron Top Line "Pulse" Survey 2000 Results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Good News! After a preliminary review of the "Pulse" survey 2000 results, Enron can report several successes: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1"/>
        </w:numPr>
        <w:tabs>
          <w:tab w:val="clear" w:pos="720"/>
          <w:tab w:val="left" w:pos="420" w:leader="none"/>
        </w:tabs>
        <w:spacing w:lineRule="atLeast" w:line="240"/>
        <w:ind w:hanging="360" w:start="420" w:end="0"/>
        <w:rPr>
          <w:rFonts w:ascii="Helv" w:hAnsi="Helv" w:cs="Helv"/>
          <w:color w:val="000000"/>
          <w:lang w:eastAsia="en-US"/>
        </w:rPr>
      </w:pPr>
      <w:r>
        <w:rPr>
          <w:rFonts w:cs="Helv" w:ascii="Helv" w:hAnsi="Helv"/>
          <w:color w:val="000000"/>
          <w:lang w:eastAsia="en-US"/>
        </w:rPr>
        <w:t>Enron's participation level of 71% is the highest in the history of the survey.</w:t>
      </w:r>
    </w:p>
    <w:p>
      <w:pPr>
        <w:pStyle w:val="Normal"/>
        <w:numPr>
          <w:ilvl w:val="0"/>
          <w:numId w:val="1"/>
        </w:numPr>
        <w:tabs>
          <w:tab w:val="clear" w:pos="720"/>
          <w:tab w:val="left" w:pos="420" w:leader="none"/>
        </w:tabs>
        <w:spacing w:lineRule="atLeast" w:line="240"/>
        <w:ind w:hanging="360" w:start="420" w:end="0"/>
        <w:rPr>
          <w:rFonts w:ascii="Helv" w:hAnsi="Helv" w:cs="Helv"/>
          <w:color w:val="000000"/>
          <w:lang w:eastAsia="en-US"/>
        </w:rPr>
      </w:pPr>
      <w:r>
        <w:rPr>
          <w:rFonts w:cs="Helv" w:ascii="Helv" w:hAnsi="Helv"/>
          <w:color w:val="000000"/>
          <w:lang w:eastAsia="en-US"/>
        </w:rPr>
        <w:t>Enron improved in each of the 5 core satisfaction questions that focused on communication. (However, there is still work to be done to meet Enron's 2001 targeted goals).  Increases from 1999 to 2000 ranged from 4% to 9%.</w:t>
      </w:r>
    </w:p>
    <w:p>
      <w:pPr>
        <w:pStyle w:val="Normal"/>
        <w:numPr>
          <w:ilvl w:val="0"/>
          <w:numId w:val="1"/>
        </w:numPr>
        <w:tabs>
          <w:tab w:val="clear" w:pos="720"/>
          <w:tab w:val="left" w:pos="420" w:leader="none"/>
        </w:tabs>
        <w:spacing w:lineRule="atLeast" w:line="240"/>
        <w:ind w:hanging="360" w:start="420" w:end="0"/>
        <w:rPr>
          <w:rFonts w:ascii="Helv" w:hAnsi="Helv" w:cs="Helv"/>
          <w:color w:val="000000"/>
          <w:lang w:eastAsia="en-US"/>
        </w:rPr>
      </w:pPr>
      <w:r>
        <w:rPr>
          <w:rFonts w:cs="Helv" w:ascii="Helv" w:hAnsi="Helv"/>
          <w:color w:val="000000"/>
          <w:lang w:eastAsia="en-US"/>
        </w:rPr>
        <w:t xml:space="preserve">Enron improved in every core satisfaction question except one, where there was a decrease of only 1%--not statistically significant. </w:t>
      </w:r>
    </w:p>
    <w:p>
      <w:pPr>
        <w:pStyle w:val="Normal"/>
        <w:numPr>
          <w:ilvl w:val="0"/>
          <w:numId w:val="1"/>
        </w:numPr>
        <w:tabs>
          <w:tab w:val="clear" w:pos="720"/>
          <w:tab w:val="left" w:pos="420" w:leader="none"/>
        </w:tabs>
        <w:spacing w:lineRule="atLeast" w:line="240"/>
        <w:ind w:hanging="360" w:start="420" w:end="0"/>
        <w:rPr>
          <w:rFonts w:ascii="Helv" w:hAnsi="Helv" w:cs="Helv"/>
          <w:color w:val="000000"/>
          <w:lang w:eastAsia="en-US"/>
        </w:rPr>
      </w:pPr>
      <w:r>
        <w:rPr>
          <w:rFonts w:cs="Helv" w:ascii="Helv" w:hAnsi="Helv"/>
          <w:color w:val="000000"/>
          <w:lang w:eastAsia="en-US"/>
        </w:rPr>
        <w:t xml:space="preserve">Detailed reports on the survey and the written comments for all business units will be available in December.  We ask that you distribute those results to your business units along with any action plans as soon as possible. Enron Corp.'s overall results will be sent out to all employees next week. </w:t>
      </w:r>
    </w:p>
    <w:p>
      <w:pPr>
        <w:pStyle w:val="Normal"/>
        <w:rPr>
          <w:rFonts w:ascii="Helv" w:hAnsi="Helv" w:cs="Helv"/>
          <w:color w:val="000000"/>
          <w:lang w:eastAsia="en-US"/>
        </w:rPr>
      </w:pPr>
      <w:r>
        <w:rPr>
          <w:rFonts w:cs="Helv" w:ascii="Helv" w:hAnsi="Helv"/>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2000-11-28T12:55:00Z</dcterms:created>
  <dc:creator>kkirksey</dc:creator>
  <dc:description/>
  <dc:language>en-CA</dc:language>
  <cp:lastModifiedBy>kkirksey</cp:lastModifiedBy>
  <cp:lastPrinted>2000-11-28T18:03:00Z</cp:lastPrinted>
  <dcterms:modified xsi:type="dcterms:W3CDTF">2000-11-28T21:33:00Z</dcterms:modified>
  <cp:revision>3</cp:revision>
  <dc:subject/>
  <dc:title>To: Enron Executive Committee</dc:title>
</cp:coreProperties>
</file>