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1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3870"/>
        <w:gridCol w:w="1620"/>
        <w:gridCol w:w="1890"/>
        <w:gridCol w:w="5310"/>
      </w:tblGrid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87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center"/>
              <w:rPr/>
            </w:pPr>
            <w:r>
              <w:rPr/>
              <w:t>PROJECT/TRANSACTION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LEGAL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COMMERCIAL/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CREDIT</w:t>
            </w:r>
          </w:p>
        </w:tc>
        <w:tc>
          <w:tcPr>
            <w:tcW w:w="53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8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531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1.</w:t>
            </w:r>
          </w:p>
        </w:tc>
        <w:tc>
          <w:tcPr>
            <w:tcW w:w="3870" w:type="dxa"/>
            <w:tcBorders/>
          </w:tcPr>
          <w:p>
            <w:pPr>
              <w:pStyle w:val="Normal"/>
              <w:jc w:val="both"/>
              <w:rPr/>
            </w:pPr>
            <w:r>
              <w:rPr/>
              <w:t>TOP TEN MASTERS: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89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53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870" w:type="dxa"/>
            <w:tcBorders/>
          </w:tcPr>
          <w:p>
            <w:pPr>
              <w:pStyle w:val="Normal"/>
              <w:jc w:val="both"/>
              <w:rPr/>
            </w:pPr>
            <w:r>
              <w:rPr/>
              <w:t>1.   BP Amoco</w:t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CS/MH</w:t>
            </w:r>
          </w:p>
        </w:tc>
        <w:tc>
          <w:tcPr>
            <w:tcW w:w="1890" w:type="dxa"/>
            <w:tcBorders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RN</w:t>
            </w:r>
          </w:p>
        </w:tc>
        <w:tc>
          <w:tcPr>
            <w:tcW w:w="5310" w:type="dxa"/>
            <w:tcBorders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Sent for execution on 3/16/00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870" w:type="dxa"/>
            <w:tcBorders>
              <w:top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2.   Cargill Incorporated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SS/MH</w:t>
            </w:r>
          </w:p>
        </w:tc>
        <w:tc>
          <w:tcPr>
            <w:tcW w:w="18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TR</w:t>
            </w:r>
          </w:p>
        </w:tc>
        <w:tc>
          <w:tcPr>
            <w:tcW w:w="531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TR to comment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870" w:type="dxa"/>
            <w:tcBorders>
              <w:top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3.   Florida Power &amp; Light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SS/MH</w:t>
            </w:r>
          </w:p>
        </w:tc>
        <w:tc>
          <w:tcPr>
            <w:tcW w:w="18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RD</w:t>
            </w:r>
          </w:p>
        </w:tc>
        <w:tc>
          <w:tcPr>
            <w:tcW w:w="531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SS to review ISDA comparison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8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4.   J. Aron &amp; Co.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CS/MH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TR</w:t>
            </w:r>
          </w:p>
        </w:tc>
        <w:tc>
          <w:tcPr>
            <w:tcW w:w="53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Carol is negotiating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870" w:type="dxa"/>
            <w:tcBorders>
              <w:top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5.   Occidental Energy Marketing Inc.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SS/MH</w:t>
            </w:r>
          </w:p>
        </w:tc>
        <w:tc>
          <w:tcPr>
            <w:tcW w:w="18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BR/TR</w:t>
            </w:r>
          </w:p>
        </w:tc>
        <w:tc>
          <w:tcPr>
            <w:tcW w:w="531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SS to re-approach CP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870" w:type="dxa"/>
            <w:tcBorders>
              <w:top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6.   Duke Energy Marketing Partnership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SStack/MH</w:t>
            </w:r>
          </w:p>
        </w:tc>
        <w:tc>
          <w:tcPr>
            <w:tcW w:w="18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BR</w:t>
            </w:r>
          </w:p>
        </w:tc>
        <w:tc>
          <w:tcPr>
            <w:tcW w:w="531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Shari is negotiating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870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62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89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53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87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89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531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2.</w:t>
            </w:r>
          </w:p>
        </w:tc>
        <w:tc>
          <w:tcPr>
            <w:tcW w:w="387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Brokerage Agreements</w:t>
            </w:r>
          </w:p>
          <w:p>
            <w:pPr>
              <w:pStyle w:val="Normal"/>
              <w:tabs>
                <w:tab w:val="clear" w:pos="720"/>
                <w:tab w:val="left" w:pos="432" w:leader="none"/>
              </w:tabs>
              <w:jc w:val="both"/>
              <w:rPr/>
            </w:pPr>
            <w:r>
              <w:rPr/>
              <w:t>(a)</w:t>
              <w:tab/>
              <w:t>EBS Rhythms stock transfer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SS/MH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Donna Lowry</w:t>
            </w:r>
          </w:p>
        </w:tc>
        <w:tc>
          <w:tcPr>
            <w:tcW w:w="53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Documentation faxed to Morgan Stanley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870" w:type="dxa"/>
            <w:tcBorders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32" w:leader="none"/>
              </w:tabs>
              <w:ind w:hanging="432" w:start="432" w:end="0"/>
              <w:jc w:val="both"/>
              <w:rPr/>
            </w:pPr>
            <w:r>
              <w:rPr/>
              <w:t>(b)</w:t>
              <w:tab/>
              <w:t>ABN Amro</w:t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SStack/MH</w:t>
            </w:r>
          </w:p>
        </w:tc>
        <w:tc>
          <w:tcPr>
            <w:tcW w:w="1890" w:type="dxa"/>
            <w:tcBorders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Shane Dallmann</w:t>
            </w:r>
          </w:p>
        </w:tc>
        <w:tc>
          <w:tcPr>
            <w:tcW w:w="5310" w:type="dxa"/>
            <w:tcBorders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Documentation to be prepared to open account for ENA with ABN Amro’s Australia office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87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32" w:leader="none"/>
              </w:tabs>
              <w:jc w:val="both"/>
              <w:rPr/>
            </w:pPr>
            <w:r>
              <w:rPr/>
              <w:t>(c)</w:t>
              <w:tab/>
              <w:t>Dresdner Kleinwort Benson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SStack/MH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Laurel Adams</w:t>
            </w:r>
          </w:p>
        </w:tc>
        <w:tc>
          <w:tcPr>
            <w:tcW w:w="53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Documentation to be prepared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87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32" w:leader="none"/>
              </w:tabs>
              <w:jc w:val="both"/>
              <w:rPr/>
            </w:pPr>
            <w:r>
              <w:rPr/>
              <w:t>(d)</w:t>
              <w:tab/>
              <w:t>Merrill Lynch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MH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Bennett Kaufman</w:t>
            </w:r>
          </w:p>
        </w:tc>
        <w:tc>
          <w:tcPr>
            <w:tcW w:w="53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Update brokerage agreement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87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32" w:leader="none"/>
              </w:tabs>
              <w:jc w:val="both"/>
              <w:rPr/>
            </w:pPr>
            <w:r>
              <w:rPr/>
              <w:t>(e)</w:t>
              <w:tab/>
              <w:t>Deutsche Bank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MH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Bennett Kaufman</w:t>
            </w:r>
          </w:p>
        </w:tc>
        <w:tc>
          <w:tcPr>
            <w:tcW w:w="53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Update brokerage agreement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87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32" w:leader="none"/>
              </w:tabs>
              <w:jc w:val="both"/>
              <w:rPr/>
            </w:pPr>
            <w:r>
              <w:rPr/>
              <w:t>(f)</w:t>
              <w:tab/>
              <w:t>Sakura Dellsher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MH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Bob Shiring</w:t>
            </w:r>
          </w:p>
        </w:tc>
        <w:tc>
          <w:tcPr>
            <w:tcW w:w="53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Open account for Bridgeline Gas Marketing LLC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87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89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531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3.</w:t>
            </w:r>
          </w:p>
        </w:tc>
        <w:tc>
          <w:tcPr>
            <w:tcW w:w="3870" w:type="dxa"/>
            <w:tcBorders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Annex A </w:t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CS/MH</w:t>
            </w:r>
          </w:p>
        </w:tc>
        <w:tc>
          <w:tcPr>
            <w:tcW w:w="189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5310" w:type="dxa"/>
            <w:tcBorders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Coordinating sending revised Annex A for ENA and Annex A for ECC to counterparties</w:t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87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89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531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4.</w:t>
            </w:r>
          </w:p>
        </w:tc>
        <w:tc>
          <w:tcPr>
            <w:tcW w:w="3870" w:type="dxa"/>
            <w:tcBorders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Forms</w:t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Swap Group</w:t>
            </w:r>
          </w:p>
        </w:tc>
        <w:tc>
          <w:tcPr>
            <w:tcW w:w="189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531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87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89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531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87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89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531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1440" w:right="1440" w:gutter="0" w:header="720" w:top="864" w:footer="72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/mnt/main-storage/datasets/enron-docs/doc/projects_list.doc</w:t>
    </w:r>
    <w:r>
      <w:rPr>
        <w:sz w:val="16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31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3176"/>
    </w:tblGrid>
    <w:tr>
      <w:trPr/>
      <w:tc>
        <w:tcPr>
          <w:tcW w:w="13176" w:type="dxa"/>
          <w:tcBorders>
            <w:top w:val="single" w:sz="12" w:space="0" w:color="000000"/>
            <w:start w:val="single" w:sz="12" w:space="0" w:color="000000"/>
            <w:end w:val="single" w:sz="12" w:space="0" w:color="000000"/>
          </w:tcBorders>
        </w:tcPr>
        <w:p>
          <w:pPr>
            <w:pStyle w:val="Header"/>
            <w:snapToGrid w:val="false"/>
            <w:jc w:val="end"/>
            <w:rPr/>
          </w:pPr>
          <w:r>
            <w:rPr/>
          </w:r>
        </w:p>
      </w:tc>
    </w:tr>
    <w:tr>
      <w:trPr/>
      <w:tc>
        <w:tcPr>
          <w:tcW w:w="13176" w:type="dxa"/>
          <w:tcBorders>
            <w:start w:val="single" w:sz="12" w:space="0" w:color="000000"/>
            <w:end w:val="single" w:sz="12" w:space="0" w:color="000000"/>
          </w:tcBorders>
        </w:tcPr>
        <w:p>
          <w:pPr>
            <w:pStyle w:val="Header"/>
            <w:jc w:val="end"/>
            <w:rPr>
              <w:b/>
              <w:sz w:val="24"/>
            </w:rPr>
          </w:pPr>
          <w:r>
            <w:rPr>
              <w:b/>
              <w:sz w:val="24"/>
            </w:rPr>
            <w:t>DATE:  WEEK OF 3/20/00 – 3/24/00</w:t>
          </w:r>
        </w:p>
      </w:tc>
    </w:tr>
    <w:tr>
      <w:trPr/>
      <w:tc>
        <w:tcPr>
          <w:tcW w:w="13176" w:type="dxa"/>
          <w:tcBorders>
            <w:start w:val="single" w:sz="12" w:space="0" w:color="000000"/>
            <w:end w:val="single" w:sz="12" w:space="0" w:color="000000"/>
          </w:tcBorders>
        </w:tcPr>
        <w:p>
          <w:pPr>
            <w:pStyle w:val="Header"/>
            <w:snapToGrid w:val="false"/>
            <w:jc w:val="end"/>
            <w:rPr>
              <w:b/>
              <w:sz w:val="24"/>
            </w:rPr>
          </w:pPr>
          <w:r>
            <w:rPr>
              <w:b/>
              <w:sz w:val="24"/>
            </w:rPr>
          </w:r>
        </w:p>
      </w:tc>
    </w:tr>
    <w:tr>
      <w:trPr/>
      <w:tc>
        <w:tcPr>
          <w:tcW w:w="13176" w:type="dxa"/>
          <w:tcBorders>
            <w:start w:val="single" w:sz="12" w:space="0" w:color="000000"/>
            <w:end w:val="single" w:sz="12" w:space="0" w:color="000000"/>
          </w:tcBorders>
        </w:tcPr>
        <w:p>
          <w:pPr>
            <w:pStyle w:val="Heading2"/>
            <w:ind w:hanging="0" w:start="0"/>
            <w:rPr/>
          </w:pPr>
          <w:r>
            <w:rPr/>
            <w:t>FINANCIAL TRADING TRANSACTION SUMMARY</w:t>
          </w:r>
        </w:p>
      </w:tc>
    </w:tr>
    <w:tr>
      <w:trPr/>
      <w:tc>
        <w:tcPr>
          <w:tcW w:w="13176" w:type="dxa"/>
          <w:tcBorders>
            <w:start w:val="single" w:sz="12" w:space="0" w:color="000000"/>
            <w:bottom w:val="single" w:sz="12" w:space="0" w:color="000000"/>
            <w:end w:val="single" w:sz="12" w:space="0" w:color="000000"/>
          </w:tcBorders>
        </w:tcPr>
        <w:p>
          <w:pPr>
            <w:pStyle w:val="Normal"/>
            <w:snapToGrid w:val="false"/>
            <w:jc w:val="center"/>
            <w:rPr>
              <w:b/>
              <w:sz w:val="24"/>
            </w:rPr>
          </w:pPr>
          <w:r>
            <w:rPr>
              <w:b/>
              <w:sz w:val="24"/>
            </w:rPr>
          </w:r>
        </w:p>
      </w:tc>
    </w:tr>
  </w:tbl>
  <w:p>
    <w:pPr>
      <w:pStyle w:val="Normal"/>
      <w:jc w:val="center"/>
      <w:rPr/>
    </w:pPr>
    <w:r>
      <w:rPr/>
    </w:r>
  </w:p>
  <w:p>
    <w:pPr>
      <w:pStyle w:val="Normal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2000-03-21T15:25:00Z</dcterms:created>
  <dc:creator>kaye ellis</dc:creator>
  <dc:description/>
  <dc:language>en-CA</dc:language>
  <cp:lastModifiedBy>mheard</cp:lastModifiedBy>
  <cp:lastPrinted>2000-03-14T11:09:00Z</cp:lastPrinted>
  <dcterms:modified xsi:type="dcterms:W3CDTF">2000-03-21T15:45:00Z</dcterms:modified>
  <cp:revision>3</cp:revision>
  <dc:subject/>
  <dc:title>FINANCIAL TRADING TRANSACTION</dc:title>
</cp:coreProperties>
</file>