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m"/>
        <w:tabs>
          <w:tab w:val="clear" w:pos="360"/>
          <w:tab w:val="left" w:pos="90" w:leader="none"/>
        </w:tabs>
        <w:spacing w:before="0" w:after="0"/>
        <w:rPr/>
      </w:pPr>
      <w:r>
        <w:rPr/>
        <w:t>Pierre-</w:t>
      </w:r>
      <w:r>
        <w:rPr>
          <w:lang w:val="en-US"/>
        </w:rPr>
        <w:t>Philippe Ste-Marie</w:t>
      </w:r>
    </w:p>
    <w:tbl>
      <w:tblPr>
        <w:tblW w:w="919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68"/>
        <w:gridCol w:w="8550"/>
        <w:gridCol w:w="90"/>
        <w:gridCol w:w="90"/>
      </w:tblGrid>
      <w:tr>
        <w:trPr>
          <w:trHeight w:val="333" w:hRule="atLeast"/>
        </w:trPr>
        <w:tc>
          <w:tcPr>
            <w:tcW w:w="9108" w:type="dxa"/>
            <w:gridSpan w:val="3"/>
            <w:tcBorders/>
          </w:tcPr>
          <w:p>
            <w:pPr>
              <w:pStyle w:val="Titredesection"/>
              <w:tabs>
                <w:tab w:val="left" w:pos="360" w:leader="none"/>
              </w:tabs>
              <w:snapToGrid w:val="false"/>
              <w:spacing w:before="120" w:after="0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9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lang w:val="en-US"/>
              </w:rPr>
            </w:pPr>
            <w:r>
              <w:rPr>
                <w:lang w:val="en-US"/>
              </w:rPr>
            </w:r>
          </w:p>
        </w:tc>
      </w:tr>
      <w:tr>
        <w:trPr>
          <w:trHeight w:val="555" w:hRule="atLeast"/>
        </w:trPr>
        <w:tc>
          <w:tcPr>
            <w:tcW w:w="468" w:type="dxa"/>
            <w:tcBorders/>
          </w:tcPr>
          <w:p>
            <w:pPr>
              <w:pStyle w:val="Pasdetitre"/>
              <w:tabs>
                <w:tab w:val="clear" w:pos="360"/>
                <w:tab w:val="left" w:pos="810" w:leader="none"/>
              </w:tabs>
              <w:snapToGrid w:val="false"/>
              <w:spacing w:before="220" w:after="0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8730" w:type="dxa"/>
            <w:gridSpan w:val="3"/>
            <w:tcBorders/>
          </w:tcPr>
          <w:p>
            <w:pPr>
              <w:pStyle w:val="Normal"/>
              <w:numPr>
                <w:ilvl w:val="0"/>
                <w:numId w:val="6"/>
              </w:numPr>
              <w:tabs>
                <w:tab w:val="clear" w:pos="360"/>
                <w:tab w:val="left" w:pos="810" w:leader="none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3 years of experience as a Market-Maker in Canadian and U.S. fixed income derivatives. </w:t>
            </w:r>
          </w:p>
          <w:p>
            <w:pPr>
              <w:pStyle w:val="Normal"/>
              <w:numPr>
                <w:ilvl w:val="0"/>
                <w:numId w:val="6"/>
              </w:numPr>
              <w:tabs>
                <w:tab w:val="clear" w:pos="360"/>
                <w:tab w:val="left" w:pos="810" w:leader="none"/>
              </w:tabs>
              <w:rPr>
                <w:lang w:val="en-US"/>
              </w:rPr>
            </w:pPr>
            <w:r>
              <w:rPr>
                <w:lang w:val="en-US"/>
              </w:rPr>
              <w:t xml:space="preserve">Identified a business opportunity, created a plan, obtained management buy in and support, and successfully </w:t>
            </w:r>
            <w:r>
              <w:rPr>
                <w:b/>
                <w:lang w:val="en-US"/>
              </w:rPr>
              <w:t>initiated the institutional fixed income options book</w:t>
            </w:r>
            <w:r>
              <w:rPr>
                <w:lang w:val="en-US"/>
              </w:rPr>
              <w:t xml:space="preserve"> for National Bank Financial.</w:t>
            </w:r>
          </w:p>
          <w:p>
            <w:pPr>
              <w:pStyle w:val="Normal"/>
              <w:numPr>
                <w:ilvl w:val="0"/>
                <w:numId w:val="6"/>
              </w:numPr>
              <w:tabs>
                <w:tab w:val="clear" w:pos="360"/>
                <w:tab w:val="left" w:pos="810" w:leader="none"/>
              </w:tabs>
              <w:rPr>
                <w:lang w:val="en-US"/>
              </w:rPr>
            </w:pPr>
            <w:r>
              <w:rPr>
                <w:b/>
                <w:lang w:val="en-US"/>
              </w:rPr>
              <w:t>Advanced degree in Financial Engineering</w:t>
            </w:r>
            <w:r>
              <w:rPr>
                <w:lang w:val="en-US"/>
              </w:rPr>
              <w:t xml:space="preserve"> and undergraduate education in Economics, Finance and Mathematics.</w:t>
            </w:r>
          </w:p>
          <w:p>
            <w:pPr>
              <w:pStyle w:val="Normal"/>
              <w:numPr>
                <w:ilvl w:val="0"/>
                <w:numId w:val="6"/>
              </w:numPr>
              <w:tabs>
                <w:tab w:val="clear" w:pos="360"/>
                <w:tab w:val="left" w:pos="810" w:leader="none"/>
              </w:tabs>
              <w:rPr>
                <w:lang w:val="en-US"/>
              </w:rPr>
            </w:pPr>
            <w:r>
              <w:rPr>
                <w:lang w:val="en-US"/>
              </w:rPr>
              <w:t>Programming skills : C++, Visual Basic, MathCad, Mathematica.</w:t>
            </w:r>
          </w:p>
        </w:tc>
      </w:tr>
      <w:tr>
        <w:trPr/>
        <w:tc>
          <w:tcPr>
            <w:tcW w:w="9198" w:type="dxa"/>
            <w:gridSpan w:val="4"/>
            <w:tcBorders/>
          </w:tcPr>
          <w:p>
            <w:pPr>
              <w:pStyle w:val="Titredesection"/>
              <w:tabs>
                <w:tab w:val="clear" w:pos="360"/>
                <w:tab w:val="left" w:pos="810" w:leader="none"/>
              </w:tabs>
              <w:spacing w:before="160" w:after="0"/>
              <w:rPr>
                <w:lang w:val="en-US"/>
              </w:rPr>
            </w:pPr>
            <w:r>
              <w:rPr>
                <w:lang w:val="en-US"/>
              </w:rPr>
              <w:t>PROFESSIONAL EXPERIENCE</w:t>
            </w:r>
          </w:p>
        </w:tc>
      </w:tr>
      <w:tr>
        <w:trPr/>
        <w:tc>
          <w:tcPr>
            <w:tcW w:w="468" w:type="dxa"/>
            <w:tcBorders/>
          </w:tcPr>
          <w:p>
            <w:pPr>
              <w:pStyle w:val="Pasdetitre"/>
              <w:tabs>
                <w:tab w:val="clear" w:pos="360"/>
                <w:tab w:val="left" w:pos="810" w:leader="none"/>
              </w:tabs>
              <w:snapToGrid w:val="false"/>
              <w:spacing w:before="220" w:after="0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8730" w:type="dxa"/>
            <w:gridSpan w:val="3"/>
            <w:tcBorders/>
          </w:tcPr>
          <w:p>
            <w:pPr>
              <w:pStyle w:val="NomdesocitUn"/>
              <w:tabs>
                <w:tab w:val="clear" w:pos="6480"/>
                <w:tab w:val="right" w:pos="-12412" w:leader="none"/>
                <w:tab w:val="left" w:pos="810" w:leader="none"/>
                <w:tab w:val="left" w:pos="1440" w:leader="none"/>
                <w:tab w:val="right" w:pos="8514" w:leader="none"/>
              </w:tabs>
              <w:spacing w:lineRule="auto" w:line="240" w:before="60" w:after="0"/>
              <w:rPr/>
            </w:pPr>
            <w:r>
              <w:rPr/>
              <w:t>National Bank Financial</w:t>
              <w:tab/>
              <w:t xml:space="preserve">Montreal, Qc. </w:t>
            </w:r>
          </w:p>
          <w:p>
            <w:pPr>
              <w:pStyle w:val="Intitulduposte"/>
              <w:tabs>
                <w:tab w:val="clear" w:pos="360"/>
                <w:tab w:val="left" w:pos="810" w:leader="none"/>
              </w:tabs>
              <w:spacing w:lineRule="auto" w:line="240" w:before="40" w:after="0"/>
              <w:rPr>
                <w:i w:val="false"/>
                <w:i w:val="false"/>
                <w:sz w:val="21"/>
              </w:rPr>
            </w:pPr>
            <w:r>
              <w:rPr>
                <w:i w:val="false"/>
                <w:sz w:val="21"/>
              </w:rPr>
              <w:t>Dealership of National Bank of Canada.                                                                        1997-2000</w:t>
            </w:r>
          </w:p>
          <w:p>
            <w:pPr>
              <w:pStyle w:val="Intitulduposte"/>
              <w:tabs>
                <w:tab w:val="clear" w:pos="360"/>
                <w:tab w:val="left" w:pos="810" w:leader="none"/>
              </w:tabs>
              <w:spacing w:before="20" w:after="20"/>
              <w:rPr/>
            </w:pPr>
            <w:r>
              <w:rPr/>
              <w:t>Financial Engineering, Fixed Income Trader.</w:t>
              <w:tab/>
            </w:r>
          </w:p>
          <w:p>
            <w:pPr>
              <w:pStyle w:val="Russite"/>
              <w:numPr>
                <w:ilvl w:val="0"/>
                <w:numId w:val="3"/>
              </w:numPr>
              <w:tabs>
                <w:tab w:val="clear" w:pos="360"/>
                <w:tab w:val="left" w:pos="810" w:leader="none"/>
              </w:tabs>
              <w:spacing w:before="0" w:after="0"/>
              <w:rPr>
                <w:lang w:val="en-US"/>
              </w:rPr>
            </w:pPr>
            <w:r>
              <w:rPr>
                <w:b/>
                <w:lang w:val="en-US"/>
              </w:rPr>
              <w:t>Options market-maker:</w:t>
            </w:r>
            <w:r>
              <w:rPr>
                <w:lang w:val="en-US"/>
              </w:rPr>
              <w:t xml:space="preserve"> Successfully traded Canadian and U.S. OTC and Exchange traded fixed income derivatives (caps and floors, OBX, Eurodollar options, swaptions, bond options).</w:t>
            </w:r>
          </w:p>
          <w:p>
            <w:pPr>
              <w:pStyle w:val="Russite"/>
              <w:numPr>
                <w:ilvl w:val="0"/>
                <w:numId w:val="3"/>
              </w:numPr>
              <w:tabs>
                <w:tab w:val="clear" w:pos="360"/>
                <w:tab w:val="left" w:pos="810" w:leader="none"/>
              </w:tabs>
              <w:spacing w:before="0" w:after="0"/>
              <w:rPr>
                <w:lang w:val="en-US"/>
              </w:rPr>
            </w:pPr>
            <w:r>
              <w:rPr>
                <w:b/>
                <w:lang w:val="en-US"/>
              </w:rPr>
              <w:t xml:space="preserve">Fixed income options book: </w:t>
            </w:r>
            <w:r>
              <w:rPr>
                <w:lang w:val="en-US"/>
              </w:rPr>
              <w:t>Initiated the Bank’s institutional fixed income options book.</w:t>
            </w:r>
          </w:p>
          <w:p>
            <w:pPr>
              <w:pStyle w:val="Russite"/>
              <w:numPr>
                <w:ilvl w:val="0"/>
                <w:numId w:val="4"/>
              </w:numPr>
              <w:tabs>
                <w:tab w:val="clear" w:pos="360"/>
                <w:tab w:val="left" w:pos="810" w:leader="none"/>
              </w:tabs>
              <w:spacing w:before="0" w:after="0"/>
              <w:rPr>
                <w:lang w:val="en-US"/>
              </w:rPr>
            </w:pPr>
            <w:r>
              <w:rPr>
                <w:b/>
                <w:lang w:val="en-US"/>
              </w:rPr>
              <w:t>Short-term swaps</w:t>
            </w:r>
            <w:r>
              <w:rPr>
                <w:lang w:val="en-US"/>
              </w:rPr>
              <w:t xml:space="preserve"> </w:t>
            </w:r>
            <w:r>
              <w:rPr>
                <w:b/>
                <w:lang w:val="en-US"/>
              </w:rPr>
              <w:t>market-maker:</w:t>
            </w:r>
            <w:r>
              <w:rPr>
                <w:lang w:val="en-US"/>
              </w:rPr>
              <w:t xml:space="preserve"> Successfully traded a wide variety of Canadian and U.S. fixed income instruments (FRA’s, Swaps, BAX, Eurodollars, bonds, CGB’s).</w:t>
            </w:r>
          </w:p>
          <w:p>
            <w:pPr>
              <w:pStyle w:val="Normal"/>
              <w:numPr>
                <w:ilvl w:val="0"/>
                <w:numId w:val="11"/>
              </w:numPr>
              <w:tabs>
                <w:tab w:val="clear" w:pos="360"/>
                <w:tab w:val="left" w:pos="810" w:leader="none"/>
              </w:tabs>
              <w:rPr>
                <w:lang w:val="en-US"/>
              </w:rPr>
            </w:pPr>
            <w:r>
              <w:rPr>
                <w:b/>
                <w:lang w:val="en-US"/>
              </w:rPr>
              <w:t>Information systems:</w:t>
            </w:r>
            <w:r>
              <w:rPr>
                <w:lang w:val="en-US"/>
              </w:rPr>
              <w:t xml:space="preserve"> Developed and ran a live market quote update on Telerate (pages 51098 and 51108), Reuters (page NBCM) and the NBC Bloomberg site (see pages LBGT&lt;GO&gt;). </w:t>
            </w:r>
          </w:p>
        </w:tc>
      </w:tr>
      <w:tr>
        <w:trPr/>
        <w:tc>
          <w:tcPr>
            <w:tcW w:w="468" w:type="dxa"/>
            <w:tcBorders/>
          </w:tcPr>
          <w:p>
            <w:pPr>
              <w:pStyle w:val="Pasdetitre"/>
              <w:tabs>
                <w:tab w:val="clear" w:pos="360"/>
                <w:tab w:val="left" w:pos="810" w:leader="none"/>
              </w:tabs>
              <w:snapToGrid w:val="false"/>
              <w:spacing w:before="220" w:after="0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8730" w:type="dxa"/>
            <w:gridSpan w:val="3"/>
            <w:tcBorders/>
          </w:tcPr>
          <w:p>
            <w:pPr>
              <w:pStyle w:val="Nomdesocit"/>
              <w:tabs>
                <w:tab w:val="clear" w:pos="6480"/>
                <w:tab w:val="left" w:pos="810" w:leader="none"/>
                <w:tab w:val="left" w:pos="1440" w:leader="none"/>
                <w:tab w:val="right" w:pos="8622" w:leader="none"/>
              </w:tabs>
              <w:spacing w:before="120" w:after="60"/>
              <w:rPr>
                <w:lang w:val="en-US"/>
              </w:rPr>
            </w:pPr>
            <w:r>
              <w:rPr>
                <w:lang w:val="en-US"/>
              </w:rPr>
              <w:t>National Bank of Canada</w:t>
            </w:r>
            <w:r>
              <w:rPr/>
              <w:t xml:space="preserve">                                                                                             Montreal, Qc.</w:t>
            </w:r>
          </w:p>
          <w:p>
            <w:pPr>
              <w:pStyle w:val="Intitulduposte"/>
              <w:tabs>
                <w:tab w:val="clear" w:pos="360"/>
                <w:tab w:val="left" w:pos="810" w:leader="none"/>
                <w:tab w:val="left" w:pos="7992" w:leader="none"/>
              </w:tabs>
              <w:spacing w:before="0" w:after="0"/>
              <w:rPr>
                <w:i w:val="false"/>
                <w:i w:val="false"/>
                <w:sz w:val="21"/>
              </w:rPr>
            </w:pPr>
            <w:r>
              <w:rPr>
                <w:i w:val="false"/>
                <w:sz w:val="21"/>
              </w:rPr>
              <w:t>Canadian Commercial Bank</w:t>
            </w:r>
          </w:p>
          <w:p>
            <w:pPr>
              <w:pStyle w:val="Intitulduposte"/>
              <w:tabs>
                <w:tab w:val="clear" w:pos="360"/>
                <w:tab w:val="left" w:pos="810" w:leader="none"/>
                <w:tab w:val="left" w:pos="7992" w:leader="none"/>
              </w:tabs>
              <w:spacing w:before="0" w:after="0"/>
              <w:rPr/>
            </w:pPr>
            <w:r>
              <w:rPr/>
              <w:t>Financial Engineering, Risk Management analyst</w:t>
            </w:r>
            <w:r>
              <w:rPr>
                <w:i w:val="false"/>
              </w:rPr>
              <w:t xml:space="preserve"> .                                     (Summer 1995-1996)</w:t>
            </w:r>
          </w:p>
          <w:p>
            <w:pPr>
              <w:pStyle w:val="Normal"/>
              <w:numPr>
                <w:ilvl w:val="0"/>
                <w:numId w:val="10"/>
              </w:numPr>
              <w:tabs>
                <w:tab w:val="clear" w:pos="360"/>
                <w:tab w:val="left" w:pos="810" w:leader="none"/>
                <w:tab w:val="left" w:pos="7992" w:leader="none"/>
              </w:tabs>
              <w:rPr>
                <w:lang w:val="en-US"/>
              </w:rPr>
            </w:pPr>
            <w:r>
              <w:rPr>
                <w:lang w:val="en-US"/>
              </w:rPr>
              <w:t xml:space="preserve">Closed the short-term swap book daily. Assisted the traders in the daily risk analysis of the book. Provided basic hedging recommendations.  </w:t>
            </w:r>
          </w:p>
        </w:tc>
      </w:tr>
      <w:tr>
        <w:trPr/>
        <w:tc>
          <w:tcPr>
            <w:tcW w:w="468" w:type="dxa"/>
            <w:tcBorders/>
          </w:tcPr>
          <w:p>
            <w:pPr>
              <w:pStyle w:val="Pasdetitre"/>
              <w:tabs>
                <w:tab w:val="clear" w:pos="360"/>
                <w:tab w:val="left" w:pos="810" w:leader="none"/>
              </w:tabs>
              <w:snapToGrid w:val="false"/>
              <w:spacing w:before="220" w:after="0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8730" w:type="dxa"/>
            <w:gridSpan w:val="3"/>
            <w:tcBorders/>
          </w:tcPr>
          <w:p>
            <w:pPr>
              <w:pStyle w:val="Intitulduposte"/>
              <w:tabs>
                <w:tab w:val="clear" w:pos="360"/>
                <w:tab w:val="left" w:pos="810" w:leader="none"/>
                <w:tab w:val="left" w:pos="7992" w:leader="none"/>
              </w:tabs>
              <w:spacing w:before="40" w:after="0"/>
              <w:rPr/>
            </w:pPr>
            <w:r>
              <w:rPr/>
              <w:t xml:space="preserve">Customer Service Agent.                                                                           </w:t>
            </w:r>
            <w:r>
              <w:rPr>
                <w:i w:val="false"/>
              </w:rPr>
              <w:t xml:space="preserve">      (Summer 1994)</w:t>
            </w:r>
          </w:p>
          <w:p>
            <w:pPr>
              <w:pStyle w:val="Russite"/>
              <w:numPr>
                <w:ilvl w:val="0"/>
                <w:numId w:val="13"/>
              </w:numPr>
              <w:tabs>
                <w:tab w:val="clear" w:pos="360"/>
                <w:tab w:val="left" w:pos="810" w:leader="none"/>
                <w:tab w:val="left" w:pos="7992" w:leader="none"/>
              </w:tabs>
              <w:spacing w:before="0" w:after="0"/>
              <w:rPr>
                <w:lang w:val="en-US"/>
              </w:rPr>
            </w:pPr>
            <w:r>
              <w:rPr>
                <w:lang w:val="en-US"/>
              </w:rPr>
              <w:t>Served Portuguese clients in their native tongue. Handled deposits, term deposits, withdrawals, and provided various financial services offered by the National Bank.</w:t>
            </w:r>
          </w:p>
        </w:tc>
      </w:tr>
      <w:tr>
        <w:trPr/>
        <w:tc>
          <w:tcPr>
            <w:tcW w:w="9198" w:type="dxa"/>
            <w:gridSpan w:val="4"/>
            <w:tcBorders/>
          </w:tcPr>
          <w:p>
            <w:pPr>
              <w:pStyle w:val="Titredesection"/>
              <w:tabs>
                <w:tab w:val="clear" w:pos="360"/>
                <w:tab w:val="left" w:pos="810" w:leader="none"/>
              </w:tabs>
              <w:spacing w:before="160" w:after="0"/>
              <w:rPr>
                <w:lang w:val="en-US"/>
              </w:rPr>
            </w:pPr>
            <w:r>
              <w:rPr>
                <w:lang w:val="en-US"/>
              </w:rPr>
              <w:t>EDUCATION</w:t>
            </w:r>
          </w:p>
        </w:tc>
      </w:tr>
      <w:tr>
        <w:trPr/>
        <w:tc>
          <w:tcPr>
            <w:tcW w:w="468" w:type="dxa"/>
            <w:tcBorders/>
          </w:tcPr>
          <w:p>
            <w:pPr>
              <w:pStyle w:val="Pasdetitre"/>
              <w:tabs>
                <w:tab w:val="clear" w:pos="360"/>
                <w:tab w:val="left" w:pos="810" w:leader="none"/>
              </w:tabs>
              <w:snapToGrid w:val="false"/>
              <w:spacing w:before="220" w:after="0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8730" w:type="dxa"/>
            <w:gridSpan w:val="3"/>
            <w:tcBorders/>
          </w:tcPr>
          <w:p>
            <w:pPr>
              <w:pStyle w:val="Organisme"/>
              <w:tabs>
                <w:tab w:val="left" w:pos="810" w:leader="none"/>
                <w:tab w:val="left" w:pos="1440" w:leader="none"/>
                <w:tab w:val="right" w:pos="6480" w:leader="none"/>
              </w:tabs>
              <w:spacing w:before="60" w:after="0"/>
              <w:rPr>
                <w:lang w:val="en-US"/>
              </w:rPr>
            </w:pPr>
            <w:r>
              <w:rPr>
                <w:lang w:val="en-US"/>
              </w:rPr>
              <w:t>Carnegie Mellon University                                                                                       Pittsburgh, PA.</w:t>
            </w:r>
          </w:p>
          <w:p>
            <w:pPr>
              <w:pStyle w:val="Russite"/>
              <w:numPr>
                <w:ilvl w:val="0"/>
                <w:numId w:val="14"/>
              </w:numPr>
              <w:tabs>
                <w:tab w:val="clear" w:pos="360"/>
                <w:tab w:val="left" w:pos="810" w:leader="none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Master of Science in Computational Finance.                                                         </w:t>
            </w:r>
            <w:r>
              <w:rPr>
                <w:lang w:val="en-US"/>
              </w:rPr>
              <w:t>2000-2001</w:t>
            </w:r>
          </w:p>
          <w:p>
            <w:pPr>
              <w:pStyle w:val="Organisme"/>
              <w:tabs>
                <w:tab w:val="left" w:pos="810" w:leader="none"/>
                <w:tab w:val="left" w:pos="1440" w:leader="none"/>
                <w:tab w:val="right" w:pos="6480" w:leader="none"/>
              </w:tabs>
              <w:rPr>
                <w:lang w:val="en-US"/>
              </w:rPr>
            </w:pPr>
            <w:r>
              <w:rPr>
                <w:lang w:val="en-US"/>
              </w:rPr>
              <w:t>McGill University                                                                                             Montreal, Qc. Canada</w:t>
            </w:r>
          </w:p>
          <w:p>
            <w:pPr>
              <w:pStyle w:val="Russite"/>
              <w:numPr>
                <w:ilvl w:val="0"/>
                <w:numId w:val="14"/>
              </w:numPr>
              <w:tabs>
                <w:tab w:val="clear" w:pos="360"/>
                <w:tab w:val="left" w:pos="810" w:leader="none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B.A. in Economics and Finance (Joint Honors), minor in Mathematics.             </w:t>
            </w:r>
            <w:r>
              <w:rPr>
                <w:lang w:val="en-US"/>
              </w:rPr>
              <w:t>1994-1997</w:t>
            </w:r>
          </w:p>
          <w:p>
            <w:pPr>
              <w:pStyle w:val="Organisme"/>
              <w:tabs>
                <w:tab w:val="left" w:pos="810" w:leader="none"/>
                <w:tab w:val="left" w:pos="1440" w:leader="none"/>
                <w:tab w:val="right" w:pos="6480" w:leader="none"/>
              </w:tabs>
              <w:rPr>
                <w:lang w:val="en-US"/>
              </w:rPr>
            </w:pPr>
            <w:r>
              <w:rPr>
                <w:lang w:val="en-US"/>
              </w:rPr>
              <w:t>Petit Séminaire de Québec                                                                                 Quebec, Qc. Canada</w:t>
            </w:r>
          </w:p>
          <w:p>
            <w:pPr>
              <w:pStyle w:val="Russite"/>
              <w:numPr>
                <w:ilvl w:val="0"/>
                <w:numId w:val="8"/>
              </w:numPr>
              <w:tabs>
                <w:tab w:val="clear" w:pos="360"/>
                <w:tab w:val="left" w:pos="810" w:leader="none"/>
              </w:tabs>
              <w:spacing w:before="0" w:after="60"/>
              <w:rPr>
                <w:lang w:val="en-US"/>
              </w:rPr>
            </w:pPr>
            <w:r>
              <w:rPr>
                <w:lang w:val="en-US"/>
              </w:rPr>
              <w:t>International Baccalaureate in Economics.                                                                  1992-1994</w:t>
            </w:r>
          </w:p>
        </w:tc>
      </w:tr>
      <w:tr>
        <w:trPr/>
        <w:tc>
          <w:tcPr>
            <w:tcW w:w="9018" w:type="dxa"/>
            <w:gridSpan w:val="2"/>
            <w:tcBorders/>
          </w:tcPr>
          <w:p>
            <w:pPr>
              <w:pStyle w:val="Titredesection"/>
              <w:tabs>
                <w:tab w:val="clear" w:pos="360"/>
                <w:tab w:val="left" w:pos="810" w:leader="none"/>
              </w:tabs>
              <w:spacing w:before="160" w:after="0"/>
              <w:rPr>
                <w:lang w:val="en-US"/>
              </w:rPr>
            </w:pPr>
            <w:r>
              <w:rPr>
                <w:lang w:val="en-US"/>
              </w:rPr>
              <w:t>OTHER</w:t>
            </w:r>
          </w:p>
        </w:tc>
        <w:tc>
          <w:tcPr>
            <w:tcW w:w="180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lang w:val="en-US"/>
              </w:rPr>
            </w:pPr>
            <w:r>
              <w:rPr>
                <w:lang w:val="en-US"/>
              </w:rPr>
            </w:r>
          </w:p>
        </w:tc>
      </w:tr>
    </w:tbl>
    <w:p>
      <w:pPr>
        <w:pStyle w:val="Titredesection"/>
        <w:rPr>
          <w:sz w:val="2"/>
          <w:lang w:val="en-US"/>
        </w:rPr>
      </w:pPr>
      <w:r>
        <w:rPr>
          <w:sz w:val="2"/>
          <w:lang w:val="en-US"/>
        </w:rPr>
      </w:r>
      <w:r>
        <mc:AlternateContent>
          <mc:Choice Requires="wps">
            <w:drawing>
              <wp:anchor behindDoc="0" distT="0" distB="0" distL="0" distR="0" simplePos="0" locked="0" layoutInCell="0" allowOverlap="1" relativeHeight="2">
                <wp:simplePos x="0" y="0"/>
                <wp:positionH relativeFrom="page">
                  <wp:posOffset>915035</wp:posOffset>
                </wp:positionH>
                <wp:positionV relativeFrom="page">
                  <wp:posOffset>1189355</wp:posOffset>
                </wp:positionV>
                <wp:extent cx="5740400" cy="276860"/>
                <wp:effectExtent l="0" t="0" r="0" b="0"/>
                <wp:wrapTopAndBottom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0400" cy="27686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Adresse2"/>
                              <w:tabs>
                                <w:tab w:val="clear" w:pos="360"/>
                                <w:tab w:val="left" w:pos="810" w:leader="none"/>
                              </w:tabs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4609 Bayard Street Apt. 85  •  Pittsburgh, PA. 152103 • telephone/FAX 412 802-6429</w:t>
                            </w:r>
                          </w:p>
                          <w:p>
                            <w:pPr>
                              <w:pStyle w:val="Adresse2"/>
                              <w:tabs>
                                <w:tab w:val="clear" w:pos="360"/>
                                <w:tab w:val="left" w:pos="810" w:leader="none"/>
                              </w:tabs>
                              <w:rPr/>
                            </w:pPr>
                            <w:r>
                              <w:rPr>
                                <w:lang w:val="en-US"/>
                              </w:rPr>
                              <w:t>•</w:t>
                            </w:r>
                            <w:r>
                              <w:rPr>
                                <w:rFonts w:eastAsia="Garamond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lang w:val="en-US"/>
                              </w:rPr>
                              <w:t xml:space="preserve">e-mail </w:t>
                            </w:r>
                            <w:hyperlink r:id="rId2">
                              <w:r>
                                <w:rPr>
                                  <w:rStyle w:val="Hyperlink"/>
                                </w:rPr>
                                <w:t>ps5@andrew.cmu.edu</w:t>
                              </w:r>
                            </w:hyperlink>
                            <w:r>
                              <w:rPr>
                                <w:lang w:val="en-US"/>
                              </w:rPr>
                              <w:t xml:space="preserve"> •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452pt;height:21.8pt;mso-wrap-distance-left:0pt;mso-wrap-distance-right:0pt;mso-wrap-distance-top:0pt;mso-wrap-distance-bottom:0pt;margin-top:93.65pt;mso-position-vertical-relative:page;margin-left:72.05pt;mso-position-horizontal-relative:page">
                <v:fill opacity="0f"/>
                <v:textbox inset="0in,0in,0in,0in">
                  <w:txbxContent>
                    <w:p>
                      <w:pPr>
                        <w:pStyle w:val="Adresse2"/>
                        <w:tabs>
                          <w:tab w:val="clear" w:pos="360"/>
                          <w:tab w:val="left" w:pos="810" w:leader="none"/>
                        </w:tabs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4609 Bayard Street Apt. 85  •  Pittsburgh, PA. 152103 • telephone/FAX 412 802-6429</w:t>
                      </w:r>
                    </w:p>
                    <w:p>
                      <w:pPr>
                        <w:pStyle w:val="Adresse2"/>
                        <w:tabs>
                          <w:tab w:val="clear" w:pos="360"/>
                          <w:tab w:val="left" w:pos="810" w:leader="none"/>
                        </w:tabs>
                        <w:rPr/>
                      </w:pPr>
                      <w:r>
                        <w:rPr>
                          <w:lang w:val="en-US"/>
                        </w:rPr>
                        <w:t>•</w:t>
                      </w:r>
                      <w:r>
                        <w:rPr>
                          <w:rFonts w:eastAsia="Garamond"/>
                          <w:lang w:val="en-US"/>
                        </w:rPr>
                        <w:t xml:space="preserve"> </w:t>
                      </w:r>
                      <w:r>
                        <w:rPr>
                          <w:lang w:val="en-US"/>
                        </w:rPr>
                        <w:t xml:space="preserve">e-mail </w:t>
                      </w:r>
                      <w:hyperlink r:id="rId3">
                        <w:r>
                          <w:rPr>
                            <w:rStyle w:val="Hyperlink"/>
                          </w:rPr>
                          <w:t>ps5@andrew.cmu.edu</w:t>
                        </w:r>
                      </w:hyperlink>
                      <w:r>
                        <w:rPr>
                          <w:lang w:val="en-US"/>
                        </w:rPr>
                        <w:t xml:space="preserve"> •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tbl>
      <w:tblPr>
        <w:tblW w:w="937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68"/>
        <w:gridCol w:w="8910"/>
      </w:tblGrid>
      <w:tr>
        <w:trPr/>
        <w:tc>
          <w:tcPr>
            <w:tcW w:w="468" w:type="dxa"/>
            <w:tcBorders/>
          </w:tcPr>
          <w:p>
            <w:pPr>
              <w:pStyle w:val="Pasdetitre"/>
              <w:tabs>
                <w:tab w:val="clear" w:pos="360"/>
                <w:tab w:val="left" w:pos="810" w:leader="none"/>
              </w:tabs>
              <w:snapToGrid w:val="false"/>
              <w:spacing w:before="220" w:after="0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8910" w:type="dxa"/>
            <w:tcBorders/>
          </w:tcPr>
          <w:p>
            <w:pPr>
              <w:pStyle w:val="Normal"/>
              <w:numPr>
                <w:ilvl w:val="0"/>
                <w:numId w:val="12"/>
              </w:numPr>
              <w:tabs>
                <w:tab w:val="clear" w:pos="360"/>
                <w:tab w:val="left" w:pos="810" w:leader="none"/>
              </w:tabs>
              <w:spacing w:before="120" w:after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Leadership:</w:t>
            </w:r>
            <w:r>
              <w:rPr>
                <w:lang w:val="en-US"/>
              </w:rPr>
              <w:t xml:space="preserve">    Founding President and disk jockey of a Collegial student radio station.</w:t>
            </w:r>
          </w:p>
          <w:p>
            <w:pPr>
              <w:pStyle w:val="Normal"/>
              <w:tabs>
                <w:tab w:val="clear" w:pos="360"/>
                <w:tab w:val="left" w:pos="810" w:leader="none"/>
              </w:tabs>
              <w:rPr>
                <w:b/>
                <w:lang w:val="en-US"/>
              </w:rPr>
            </w:pPr>
            <w:r>
              <w:rPr>
                <w:rFonts w:eastAsia="Garamond"/>
                <w:lang w:val="en-US"/>
              </w:rPr>
              <w:t xml:space="preserve">                               </w:t>
            </w:r>
            <w:r>
              <w:rPr>
                <w:lang w:val="en-US"/>
              </w:rPr>
              <w:t>Intra-scholar basketball team Captain, McGill University.</w:t>
            </w:r>
          </w:p>
          <w:p>
            <w:pPr>
              <w:pStyle w:val="Normal"/>
              <w:numPr>
                <w:ilvl w:val="0"/>
                <w:numId w:val="9"/>
              </w:numPr>
              <w:tabs>
                <w:tab w:val="clear" w:pos="360"/>
                <w:tab w:val="left" w:pos="810" w:leader="none"/>
              </w:tabs>
              <w:rPr>
                <w:lang w:val="en-US"/>
              </w:rPr>
            </w:pPr>
            <w:r>
              <w:rPr>
                <w:b/>
                <w:lang w:val="en-US"/>
              </w:rPr>
              <w:t xml:space="preserve">Interests:          </w:t>
            </w:r>
            <w:r>
              <w:rPr>
                <w:lang w:val="en-US"/>
              </w:rPr>
              <w:t>Basketball</w:t>
            </w:r>
            <w:r>
              <w:rPr>
                <w:b/>
                <w:lang w:val="en-US"/>
              </w:rPr>
              <w:t xml:space="preserve"> </w:t>
            </w:r>
            <w:r>
              <w:rPr>
                <w:lang w:val="en-US"/>
              </w:rPr>
              <w:t>player  for a professional  club, Estrella da Avenida, Lisbon, Portugal.</w:t>
            </w:r>
          </w:p>
          <w:p>
            <w:pPr>
              <w:pStyle w:val="Normal"/>
              <w:tabs>
                <w:tab w:val="clear" w:pos="360"/>
                <w:tab w:val="left" w:pos="810" w:leader="none"/>
              </w:tabs>
              <w:rPr/>
            </w:pPr>
            <w:r>
              <w:rPr>
                <w:rFonts w:eastAsia="Garamond"/>
                <w:b/>
                <w:lang w:val="en-US"/>
              </w:rPr>
              <w:t xml:space="preserve">                              </w:t>
            </w:r>
            <w:r>
              <w:rPr>
                <w:b/>
                <w:lang w:val="en-US"/>
              </w:rPr>
              <w:t>1</w:t>
            </w:r>
            <w:r>
              <w:rPr>
                <w:b/>
                <w:vertAlign w:val="superscript"/>
                <w:lang w:val="en-US"/>
              </w:rPr>
              <w:t>st</w:t>
            </w:r>
            <w:r>
              <w:rPr>
                <w:b/>
                <w:lang w:val="en-US"/>
              </w:rPr>
              <w:t xml:space="preserve"> Place Canadian Kendo kyu division.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clear" w:pos="360"/>
                <w:tab w:val="left" w:pos="810" w:leader="none"/>
              </w:tabs>
              <w:rPr>
                <w:lang w:val="en-US"/>
              </w:rPr>
            </w:pPr>
            <w:r>
              <w:rPr>
                <w:b/>
                <w:lang w:val="en-US"/>
              </w:rPr>
              <w:t xml:space="preserve">Languages:    </w:t>
            </w:r>
            <w:r>
              <w:rPr>
                <w:lang w:val="en-US"/>
              </w:rPr>
              <w:t>French and English are spoken and written, Portuguese and Spanish are spoken.</w:t>
            </w:r>
          </w:p>
          <w:p>
            <w:pPr>
              <w:pStyle w:val="Normal"/>
              <w:numPr>
                <w:ilvl w:val="0"/>
                <w:numId w:val="5"/>
              </w:numPr>
              <w:tabs>
                <w:tab w:val="clear" w:pos="360"/>
                <w:tab w:val="left" w:pos="810" w:leader="none"/>
              </w:tabs>
              <w:rPr>
                <w:lang w:val="en-US"/>
              </w:rPr>
            </w:pPr>
            <w:r>
              <w:rPr>
                <w:b/>
                <w:lang w:val="en-US"/>
              </w:rPr>
              <w:t xml:space="preserve">International: </w:t>
            </w:r>
            <w:r>
              <w:rPr>
                <w:lang w:val="en-US"/>
              </w:rPr>
              <w:t>Participated in the AFS program and</w:t>
            </w:r>
            <w:r>
              <w:rPr>
                <w:b/>
                <w:lang w:val="en-US"/>
              </w:rPr>
              <w:t xml:space="preserve"> </w:t>
            </w:r>
            <w:r>
              <w:rPr>
                <w:lang w:val="en-US"/>
              </w:rPr>
              <w:t>lived with a Portuguese family for one year.</w:t>
            </w:r>
          </w:p>
        </w:tc>
      </w:tr>
    </w:tbl>
    <w:p>
      <w:pPr>
        <w:pStyle w:val="Normal"/>
        <w:tabs>
          <w:tab w:val="clear" w:pos="360"/>
          <w:tab w:val="left" w:pos="810" w:leader="none"/>
        </w:tabs>
        <w:rPr/>
      </w:pPr>
      <w:r>
        <w:rPr/>
      </w:r>
      <w:r>
        <mc:AlternateContent>
          <mc:Choice Requires="wps">
            <w:drawing>
              <wp:anchor behindDoc="0" distT="0" distB="0" distL="0" distR="0" simplePos="0" locked="0" layoutInCell="0" allowOverlap="1" relativeHeight="3">
                <wp:simplePos x="0" y="0"/>
                <wp:positionH relativeFrom="page">
                  <wp:posOffset>1280795</wp:posOffset>
                </wp:positionH>
                <wp:positionV relativeFrom="page">
                  <wp:posOffset>9510395</wp:posOffset>
                </wp:positionV>
                <wp:extent cx="5740400" cy="276860"/>
                <wp:effectExtent l="0" t="0" r="0" b="0"/>
                <wp:wrapTopAndBottom/>
                <wp:docPr id="2" name="Frame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0400" cy="27686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Adresse2"/>
                              <w:tabs>
                                <w:tab w:val="clear" w:pos="360"/>
                                <w:tab w:val="left" w:pos="810" w:leader="none"/>
                              </w:tabs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Web address: </w:t>
                            </w:r>
                            <w:r>
                              <w:rPr>
                                <w:rStyle w:val="Hyperlink"/>
                              </w:rPr>
                              <w:t>pstemarie.homestead.com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452pt;height:21.8pt;mso-wrap-distance-left:0pt;mso-wrap-distance-right:0pt;mso-wrap-distance-top:0pt;mso-wrap-distance-bottom:0pt;margin-top:748.85pt;mso-position-vertical-relative:page;margin-left:100.85pt;mso-position-horizontal-relative:page">
                <v:fill opacity="0f"/>
                <v:textbox inset="0in,0in,0in,0in">
                  <w:txbxContent>
                    <w:p>
                      <w:pPr>
                        <w:pStyle w:val="Adresse2"/>
                        <w:tabs>
                          <w:tab w:val="clear" w:pos="360"/>
                          <w:tab w:val="left" w:pos="810" w:leader="none"/>
                        </w:tabs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Web address: </w:t>
                      </w:r>
                      <w:r>
                        <w:rPr>
                          <w:rStyle w:val="Hyperlink"/>
                        </w:rPr>
                        <w:t>pstemarie.homestead.com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sectPr>
      <w:headerReference w:type="default" r:id="rId4"/>
      <w:headerReference w:type="first" r:id="rId5"/>
      <w:footerReference w:type="default" r:id="rId6"/>
      <w:footerReference w:type="first" r:id="rId7"/>
      <w:type w:val="nextPage"/>
      <w:pgSz w:w="11906" w:h="16838"/>
      <w:pgMar w:left="1642" w:right="1196" w:gutter="0" w:header="965" w:top="1260" w:footer="965" w:bottom="117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Garamond">
    <w:charset w:val="00" w:characterSet="windows-1252"/>
    <w:family w:val="roman"/>
    <w:pitch w:val="variable"/>
  </w:font>
  <w:font w:name="Wingdings">
    <w:charset w:val="02"/>
    <w:family w:val="auto"/>
    <w:pitch w:val="variable"/>
  </w:font>
  <w:font w:name="TIMES">
    <w:altName w:val="Times New Roman"/>
    <w:charset w:val="00" w:characterSet="windows-1252"/>
    <w:family w:val="roman"/>
    <w:pitch w:val="variable"/>
  </w:font>
  <w:font w:name="Tms Rmn">
    <w:altName w:val="Times New Roman"/>
    <w:charset w:val="00" w:characterSet="windows-1252"/>
    <w:family w:val="roman"/>
    <w:pitch w:val="variable"/>
  </w:font>
  <w:font w:name="Arial Black">
    <w:charset w:val="00" w:characterSet="windows-1252"/>
    <w:family w:val="swiss"/>
    <w:pitch w:val="variable"/>
  </w:font>
  <w:font w:name="Liberation Sans">
    <w:altName w:val="Arial"/>
    <w:charset w:val="01" w:characterSet="utf-8"/>
    <w:family w:val="swiss"/>
    <w:pitch w:val="variable"/>
  </w:font>
  <w:font w:name="Courier">
    <w:altName w:val="Courier New"/>
    <w:charset w:val="00" w:characterSet="windows-1252"/>
    <w:family w:val="modern"/>
    <w:pitch w:val="default"/>
  </w:font>
  <w:font w:name="Tahoma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lineRule="atLeast" w:line="240" w:before="220" w:after="220"/>
      <w:ind w:hanging="0" w:start="-2160" w:end="-840"/>
      <w:jc w:val="start"/>
      <w:rPr/>
    </w:pPr>
    <w:r>
      <w:rPr/>
      <w:tab/>
    </w:r>
    <w:r>
      <w:rPr>
        <w:rStyle w:val="PageNumber"/>
        <w:b/>
        <w:sz w:val="21"/>
      </w:rPr>
      <w:fldChar w:fldCharType="begin"/>
    </w:r>
    <w:r>
      <w:rPr>
        <w:rStyle w:val="PageNumber"/>
        <w:sz w:val="21"/>
        <w:b/>
      </w:rPr>
      <w:instrText xml:space="preserve"> PAGE </w:instrText>
    </w:r>
    <w:r>
      <w:rPr>
        <w:rStyle w:val="PageNumber"/>
        <w:sz w:val="21"/>
        <w:b/>
      </w:rPr>
      <w:fldChar w:fldCharType="separate"/>
    </w:r>
    <w:r>
      <w:rPr>
        <w:rStyle w:val="PageNumber"/>
        <w:sz w:val="21"/>
        <w:b/>
      </w:rPr>
      <w:t>2</w:t>
    </w:r>
    <w:r>
      <w:rPr>
        <w:rStyle w:val="PageNumber"/>
        <w:sz w:val="21"/>
        <w:b/>
      </w:rP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lineRule="atLeast" w:line="240" w:before="220" w:after="220"/>
      <w:ind w:hanging="0" w:start="-2160" w:end="-840"/>
      <w:jc w:val="start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lineRule="atLeast" w:line="240" w:before="220" w:after="220"/>
      <w:jc w:val="start"/>
      <w:rPr>
        <w:rFonts w:eastAsia="Garamond"/>
      </w:rPr>
    </w:pPr>
    <w:r>
      <w:rPr>
        <w:rFonts w:eastAsia="Garamond"/>
      </w:rPr>
      <w:t xml:space="preserve"> </w: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lineRule="atLeast" w:line="220" w:before="220" w:after="220"/>
      <w:ind w:hanging="0" w:start="-2160" w:end="0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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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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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bullet"/>
      <w:lvlText w:val="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360"/>
        </w:tabs>
        <w:ind w:start="245" w:hanging="245"/>
      </w:pPr>
      <w:rPr>
        <w:rFonts w:ascii="Symbol" w:hAnsi="Symbol" w:cs="Symbol" w:hint="default"/>
        <w:sz w:val="22"/>
      </w:rPr>
    </w:lvl>
  </w:abstractNum>
  <w:abstractNum w:abstractNumId="8">
    <w:lvl w:ilvl="0">
      <w:start w:val="1"/>
      <w:numFmt w:val="bullet"/>
      <w:lvlText w:val="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9">
    <w:lvl w:ilvl="0">
      <w:start w:val="1"/>
      <w:numFmt w:val="bullet"/>
      <w:lvlText w:val="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10">
    <w:lvl w:ilvl="0">
      <w:start w:val="1"/>
      <w:numFmt w:val="bullet"/>
      <w:lvlText w:val="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11">
    <w:lvl w:ilvl="0">
      <w:start w:val="1"/>
      <w:numFmt w:val="bullet"/>
      <w:lvlText w:val="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12">
    <w:lvl w:ilvl="0">
      <w:start w:val="1"/>
      <w:numFmt w:val="bullet"/>
      <w:lvlText w:val="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13">
    <w:lvl w:ilvl="0">
      <w:start w:val="1"/>
      <w:numFmt w:val="bullet"/>
      <w:lvlText w:val="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14">
    <w:lvl w:ilvl="0">
      <w:numFmt w:val="bullet"/>
      <w:lvlText w:val=""/>
      <w:lvlJc w:val="start"/>
      <w:pPr>
        <w:tabs>
          <w:tab w:val="num" w:pos="240"/>
        </w:tabs>
        <w:ind w:start="240" w:hanging="240"/>
      </w:pPr>
      <w:rPr>
        <w:rFonts w:ascii="Wingdings" w:hAnsi="Wingdings" w:cs="Wingdings" w:hint="default"/>
        <w:sz w:val="12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w="http://schemas.openxmlformats.org/wordprocessingml/2006/main">
  <w:zoom w:percent="100"/>
  <w:defaultTabStop w:val="36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jc w:val="both"/>
    </w:pPr>
    <w:rPr>
      <w:rFonts w:ascii="Garamond" w:hAnsi="Garamond" w:eastAsia="Times New Roman" w:cs="Garamond"/>
      <w:color w:val="auto"/>
      <w:sz w:val="22"/>
      <w:szCs w:val="20"/>
      <w:lang w:val="fr-FR" w:bidi="ar-SA" w:eastAsia="zh-CN"/>
    </w:rPr>
  </w:style>
  <w:style w:type="paragraph" w:styleId="Heading1">
    <w:name w:val="heading 1"/>
    <w:basedOn w:val="TitreBase"/>
    <w:next w:val="BodyText"/>
    <w:qFormat/>
    <w:pPr>
      <w:numPr>
        <w:ilvl w:val="0"/>
        <w:numId w:val="1"/>
      </w:numPr>
      <w:ind w:hanging="0" w:start="-2160" w:end="0"/>
      <w:jc w:val="start"/>
      <w:outlineLvl w:val="0"/>
    </w:pPr>
    <w:rPr>
      <w:spacing w:val="20"/>
      <w:kern w:val="2"/>
      <w:sz w:val="23"/>
    </w:rPr>
  </w:style>
  <w:style w:type="paragraph" w:styleId="Heading2">
    <w:name w:val="heading 2"/>
    <w:basedOn w:val="TitreBase"/>
    <w:next w:val="BodyText"/>
    <w:qFormat/>
    <w:pPr>
      <w:numPr>
        <w:ilvl w:val="1"/>
        <w:numId w:val="1"/>
      </w:numPr>
      <w:jc w:val="start"/>
      <w:outlineLvl w:val="1"/>
    </w:pPr>
    <w:rPr>
      <w:spacing w:val="5"/>
      <w:sz w:val="20"/>
    </w:rPr>
  </w:style>
  <w:style w:type="paragraph" w:styleId="Heading3">
    <w:name w:val="heading 3"/>
    <w:basedOn w:val="TitreBase"/>
    <w:next w:val="BodyText"/>
    <w:qFormat/>
    <w:pPr>
      <w:numPr>
        <w:ilvl w:val="2"/>
        <w:numId w:val="1"/>
      </w:numPr>
      <w:spacing w:before="240" w:after="220"/>
      <w:jc w:val="start"/>
      <w:outlineLvl w:val="2"/>
    </w:pPr>
    <w:rPr>
      <w:i/>
      <w:spacing w:val="-2"/>
      <w:sz w:val="20"/>
    </w:rPr>
  </w:style>
  <w:style w:type="paragraph" w:styleId="Heading4">
    <w:name w:val="heading 4"/>
    <w:basedOn w:val="TitreBase"/>
    <w:next w:val="BodyText"/>
    <w:qFormat/>
    <w:pPr>
      <w:numPr>
        <w:ilvl w:val="3"/>
        <w:numId w:val="1"/>
      </w:numPr>
      <w:spacing w:before="240" w:after="0"/>
      <w:jc w:val="start"/>
      <w:outlineLvl w:val="3"/>
    </w:pPr>
    <w:rPr>
      <w:i/>
      <w:caps w:val="false"/>
      <w:smallCaps w:val="false"/>
      <w:spacing w:val="5"/>
      <w:sz w:val="24"/>
    </w:rPr>
  </w:style>
  <w:style w:type="paragraph" w:styleId="Heading5">
    <w:name w:val="heading 5"/>
    <w:basedOn w:val="TitreBase"/>
    <w:next w:val="BodyText"/>
    <w:qFormat/>
    <w:pPr>
      <w:numPr>
        <w:ilvl w:val="4"/>
        <w:numId w:val="1"/>
      </w:numPr>
      <w:spacing w:before="240" w:after="220"/>
      <w:jc w:val="start"/>
      <w:outlineLvl w:val="4"/>
    </w:pPr>
    <w:rPr>
      <w:b/>
      <w:spacing w:val="20"/>
      <w:sz w:val="18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lineRule="atLeast" w:line="240" w:before="240" w:after="0"/>
      <w:outlineLvl w:val="5"/>
    </w:pPr>
    <w:rPr>
      <w:b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6z0">
    <w:name w:val="WW8Num6z0"/>
    <w:qFormat/>
    <w:rPr>
      <w:rFonts w:ascii="Wingdings" w:hAnsi="Wingdings" w:cs="Wingdings"/>
    </w:rPr>
  </w:style>
  <w:style w:type="character" w:styleId="WW8Num7z0">
    <w:name w:val="WW8Num7z0"/>
    <w:qFormat/>
    <w:rPr/>
  </w:style>
  <w:style w:type="character" w:styleId="WW8Num8z0">
    <w:name w:val="WW8Num8z0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3z0">
    <w:name w:val="WW8Num13z0"/>
    <w:qFormat/>
    <w:rPr>
      <w:rFonts w:ascii="Wingdings" w:hAnsi="Wingdings" w:cs="Wingdings"/>
    </w:rPr>
  </w:style>
  <w:style w:type="character" w:styleId="WW8Num14z0">
    <w:name w:val="WW8Num14z0"/>
    <w:qFormat/>
    <w:rPr/>
  </w:style>
  <w:style w:type="character" w:styleId="WW8Num15z0">
    <w:name w:val="WW8Num15z0"/>
    <w:qFormat/>
    <w:rPr>
      <w:rFonts w:ascii="Symbol" w:hAnsi="Symbol" w:cs="Symbol"/>
      <w:sz w:val="22"/>
    </w:rPr>
  </w:style>
  <w:style w:type="character" w:styleId="WW8Num16z0">
    <w:name w:val="WW8Num16z0"/>
    <w:qFormat/>
    <w:rPr>
      <w:rFonts w:ascii="Wingdings" w:hAnsi="Wingdings" w:cs="Wingdings"/>
    </w:rPr>
  </w:style>
  <w:style w:type="character" w:styleId="WW8Num17z0">
    <w:name w:val="WW8Num17z0"/>
    <w:qFormat/>
    <w:rPr>
      <w:rFonts w:ascii="Wingdings" w:hAnsi="Wingdings" w:cs="Wingdings"/>
    </w:rPr>
  </w:style>
  <w:style w:type="character" w:styleId="WW8Num18z0">
    <w:name w:val="WW8Num18z0"/>
    <w:qFormat/>
    <w:rPr>
      <w:rFonts w:ascii="Wingdings" w:hAnsi="Wingdings" w:cs="Wingdings"/>
    </w:rPr>
  </w:style>
  <w:style w:type="character" w:styleId="WW8Num20z0">
    <w:name w:val="WW8Num20z0"/>
    <w:qFormat/>
    <w:rPr>
      <w:rFonts w:ascii="Wingdings" w:hAnsi="Wingdings" w:cs="Wingdings"/>
    </w:rPr>
  </w:style>
  <w:style w:type="character" w:styleId="WW8Num21z0">
    <w:name w:val="WW8Num21z0"/>
    <w:qFormat/>
    <w:rPr>
      <w:rFonts w:ascii="Wingdings" w:hAnsi="Wingdings" w:cs="Wingdings"/>
    </w:rPr>
  </w:style>
  <w:style w:type="character" w:styleId="WW8Num22z0">
    <w:name w:val="WW8Num22z0"/>
    <w:qFormat/>
    <w:rPr>
      <w:rFonts w:ascii="Wingdings" w:hAnsi="Wingdings" w:cs="Wingdings"/>
    </w:rPr>
  </w:style>
  <w:style w:type="character" w:styleId="WW8Num23z0">
    <w:name w:val="WW8Num23z0"/>
    <w:qFormat/>
    <w:rPr/>
  </w:style>
  <w:style w:type="character" w:styleId="WW8Num24z0">
    <w:name w:val="WW8Num24z0"/>
    <w:qFormat/>
    <w:rPr>
      <w:rFonts w:ascii="Wingdings" w:hAnsi="Wingdings" w:cs="Wingdings"/>
    </w:rPr>
  </w:style>
  <w:style w:type="character" w:styleId="WW8Num26z0">
    <w:name w:val="WW8Num26z0"/>
    <w:qFormat/>
    <w:rPr>
      <w:rFonts w:ascii="Wingdings" w:hAnsi="Wingdings" w:cs="Wingdings"/>
    </w:rPr>
  </w:style>
  <w:style w:type="character" w:styleId="WW8Num27z0">
    <w:name w:val="WW8Num27z0"/>
    <w:qFormat/>
    <w:rPr>
      <w:rFonts w:ascii="Wingdings" w:hAnsi="Wingdings" w:cs="Wingdings"/>
    </w:rPr>
  </w:style>
  <w:style w:type="character" w:styleId="WW8Num28z0">
    <w:name w:val="WW8Num28z0"/>
    <w:qFormat/>
    <w:rPr/>
  </w:style>
  <w:style w:type="character" w:styleId="WW8NumSt1z0">
    <w:name w:val="WW8NumSt1z0"/>
    <w:qFormat/>
    <w:rPr>
      <w:rFonts w:ascii="Wingdings" w:hAnsi="Wingdings" w:cs="Wingdings"/>
      <w:sz w:val="12"/>
    </w:rPr>
  </w:style>
  <w:style w:type="character" w:styleId="WW8NumSt2z0">
    <w:name w:val="WW8NumSt2z0"/>
    <w:qFormat/>
    <w:rPr>
      <w:rFonts w:ascii="Wingdings" w:hAnsi="Wingdings" w:cs="Wingdings"/>
      <w:sz w:val="12"/>
    </w:rPr>
  </w:style>
  <w:style w:type="character" w:styleId="WW8NumSt3z0">
    <w:name w:val="WW8NumSt3z0"/>
    <w:qFormat/>
    <w:rPr>
      <w:rFonts w:ascii="Wingdings" w:hAnsi="Wingdings" w:cs="Wingdings"/>
      <w:sz w:val="12"/>
    </w:rPr>
  </w:style>
  <w:style w:type="character" w:styleId="WW8NumSt4z0">
    <w:name w:val="WW8NumSt4z0"/>
    <w:qFormat/>
    <w:rPr>
      <w:rFonts w:ascii="Wingdings" w:hAnsi="Wingdings" w:cs="Wingdings"/>
      <w:sz w:val="12"/>
    </w:rPr>
  </w:style>
  <w:style w:type="character" w:styleId="WW8NumSt5z0">
    <w:name w:val="WW8NumSt5z0"/>
    <w:qFormat/>
    <w:rPr>
      <w:rFonts w:ascii="Wingdings" w:hAnsi="Wingdings" w:cs="Wingdings"/>
      <w:sz w:val="12"/>
    </w:rPr>
  </w:style>
  <w:style w:type="character" w:styleId="WW8NumSt6z0">
    <w:name w:val="WW8NumSt6z0"/>
    <w:qFormat/>
    <w:rPr>
      <w:rFonts w:ascii="Wingdings" w:hAnsi="Wingdings" w:cs="Wingdings"/>
      <w:sz w:val="12"/>
    </w:rPr>
  </w:style>
  <w:style w:type="character" w:styleId="WW8NumSt7z0">
    <w:name w:val="WW8NumSt7z0"/>
    <w:qFormat/>
    <w:rPr>
      <w:rFonts w:ascii="Wingdings" w:hAnsi="Wingdings" w:cs="Wingdings"/>
    </w:rPr>
  </w:style>
  <w:style w:type="character" w:styleId="WW8NumSt8z0">
    <w:name w:val="WW8NumSt8z0"/>
    <w:qFormat/>
    <w:rPr>
      <w:rFonts w:ascii="Wingdings" w:hAnsi="Wingdings" w:cs="Wingdings"/>
      <w:sz w:val="12"/>
    </w:rPr>
  </w:style>
  <w:style w:type="character" w:styleId="WW8NumSt9z0">
    <w:name w:val="WW8NumSt9z0"/>
    <w:qFormat/>
    <w:rPr>
      <w:rFonts w:ascii="Wingdings" w:hAnsi="Wingdings" w:cs="Wingdings"/>
      <w:sz w:val="12"/>
    </w:rPr>
  </w:style>
  <w:style w:type="character" w:styleId="WW8NumSt10z0">
    <w:name w:val="WW8NumSt10z0"/>
    <w:qFormat/>
    <w:rPr>
      <w:rFonts w:ascii="Wingdings" w:hAnsi="Wingdings" w:cs="Wingdings"/>
      <w:sz w:val="12"/>
    </w:rPr>
  </w:style>
  <w:style w:type="character" w:styleId="WW8NumSt11z0">
    <w:name w:val="WW8NumSt11z0"/>
    <w:qFormat/>
    <w:rPr>
      <w:rFonts w:ascii="Wingdings" w:hAnsi="Wingdings" w:cs="Wingdings"/>
      <w:sz w:val="12"/>
    </w:rPr>
  </w:style>
  <w:style w:type="character" w:styleId="WW8NumSt12z0">
    <w:name w:val="WW8NumSt12z0"/>
    <w:qFormat/>
    <w:rPr>
      <w:rFonts w:ascii="TIMES" w:hAnsi="TIMES" w:cs="TIMES"/>
      <w:sz w:val="12"/>
    </w:rPr>
  </w:style>
  <w:style w:type="character" w:styleId="WW8NumSt13z0">
    <w:name w:val="WW8NumSt13z0"/>
    <w:qFormat/>
    <w:rPr>
      <w:rFonts w:ascii="Tms Rmn" w:hAnsi="Tms Rmn" w:cs="Tms Rmn"/>
      <w:sz w:val="16"/>
    </w:rPr>
  </w:style>
  <w:style w:type="character" w:styleId="WW8NumSt14z0">
    <w:name w:val="WW8NumSt14z0"/>
    <w:qFormat/>
    <w:rPr>
      <w:rFonts w:ascii="Tms Rmn" w:hAnsi="Tms Rmn" w:cs="Tms Rmn"/>
      <w:sz w:val="12"/>
    </w:rPr>
  </w:style>
  <w:style w:type="character" w:styleId="WW8NumSt15z0">
    <w:name w:val="WW8NumSt15z0"/>
    <w:qFormat/>
    <w:rPr>
      <w:rFonts w:ascii="Tms Rmn" w:hAnsi="Tms Rmn" w:cs="Tms Rmn"/>
      <w:sz w:val="12"/>
    </w:rPr>
  </w:style>
  <w:style w:type="character" w:styleId="WW8NumSt16z0">
    <w:name w:val="WW8NumSt16z0"/>
    <w:qFormat/>
    <w:rPr>
      <w:rFonts w:ascii="Tms Rmn" w:hAnsi="Tms Rmn" w:cs="Tms Rmn"/>
      <w:sz w:val="12"/>
    </w:rPr>
  </w:style>
  <w:style w:type="character" w:styleId="WW8NumSt17z0">
    <w:name w:val="WW8NumSt17z0"/>
    <w:qFormat/>
    <w:rPr>
      <w:rFonts w:ascii="Tms Rmn" w:hAnsi="Tms Rmn" w:cs="Tms Rmn"/>
      <w:sz w:val="12"/>
    </w:rPr>
  </w:style>
  <w:style w:type="character" w:styleId="WW8NumSt28z0">
    <w:name w:val="WW8NumSt28z0"/>
    <w:qFormat/>
    <w:rPr>
      <w:rFonts w:ascii="Times New Roman" w:hAnsi="Times New Roman" w:cs="Times New Roman"/>
      <w:sz w:val="12"/>
    </w:rPr>
  </w:style>
  <w:style w:type="character" w:styleId="DefaultParagraphFont">
    <w:name w:val="Default Paragraph Font"/>
    <w:qFormat/>
    <w:rPr/>
  </w:style>
  <w:style w:type="character" w:styleId="PrambuleAccentuation">
    <w:name w:val="Préambule (Accentuation)"/>
    <w:qFormat/>
    <w:rPr>
      <w:rFonts w:ascii="Arial Black" w:hAnsi="Arial Black" w:cs="Arial Black"/>
      <w:spacing w:val="-6"/>
      <w:sz w:val="18"/>
    </w:rPr>
  </w:style>
  <w:style w:type="character" w:styleId="PageNumber">
    <w:name w:val="page number"/>
    <w:rPr>
      <w:sz w:val="24"/>
    </w:rPr>
  </w:style>
  <w:style w:type="character" w:styleId="Emphasis">
    <w:name w:val="Emphasis"/>
    <w:qFormat/>
    <w:rPr>
      <w:rFonts w:ascii="Garamond" w:hAnsi="Garamond" w:cs="Garamond"/>
      <w:caps/>
      <w:spacing w:val="0"/>
      <w:sz w:val="18"/>
    </w:rPr>
  </w:style>
  <w:style w:type="character" w:styleId="Poste">
    <w:name w:val="Poste"/>
    <w:basedOn w:val="DefaultParagraph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tLeast" w:line="240" w:before="0" w:after="22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itreBase">
    <w:name w:val="Titre Base"/>
    <w:basedOn w:val="BodyText"/>
    <w:next w:val="BodyText"/>
    <w:qFormat/>
    <w:pPr>
      <w:keepNext w:val="true"/>
      <w:keepLines/>
      <w:spacing w:before="240" w:after="240"/>
    </w:pPr>
    <w:rPr>
      <w:caps/>
    </w:rPr>
  </w:style>
  <w:style w:type="paragraph" w:styleId="En-tteBase">
    <w:name w:val="En-tête (Base)"/>
    <w:basedOn w:val="Normal"/>
    <w:qFormat/>
    <w:pPr>
      <w:spacing w:lineRule="atLeast" w:line="220" w:before="220" w:after="220"/>
      <w:ind w:hanging="0" w:start="-2160" w:end="0"/>
    </w:pPr>
    <w:rPr>
      <w:caps/>
    </w:rPr>
  </w:style>
  <w:style w:type="paragraph" w:styleId="tiquettededocument">
    <w:name w:val="Étiquette de document"/>
    <w:basedOn w:val="Normal"/>
    <w:next w:val="Titredesection"/>
    <w:qFormat/>
    <w:pPr>
      <w:spacing w:before="0" w:after="220"/>
    </w:pPr>
    <w:rPr>
      <w:spacing w:val="-20"/>
      <w:sz w:val="48"/>
    </w:rPr>
  </w:style>
  <w:style w:type="paragraph" w:styleId="Titredesection">
    <w:name w:val="Titre de section"/>
    <w:basedOn w:val="Normal"/>
    <w:next w:val="Objectifs"/>
    <w:qFormat/>
    <w:pPr>
      <w:pBdr>
        <w:bottom w:val="single" w:sz="6" w:space="1" w:color="808080"/>
      </w:pBdr>
      <w:spacing w:lineRule="atLeast" w:line="220" w:before="220" w:after="0"/>
      <w:jc w:val="start"/>
    </w:pPr>
    <w:rPr>
      <w:caps/>
      <w:spacing w:val="15"/>
      <w:sz w:val="20"/>
    </w:rPr>
  </w:style>
  <w:style w:type="paragraph" w:styleId="Objectifs">
    <w:name w:val="Objectifs"/>
    <w:basedOn w:val="Normal"/>
    <w:next w:val="BodyText"/>
    <w:qFormat/>
    <w:pPr>
      <w:spacing w:lineRule="atLeast" w:line="220" w:before="60" w:after="220"/>
    </w:pPr>
    <w:rPr>
      <w:sz w:val="22"/>
    </w:rPr>
  </w:style>
  <w:style w:type="paragraph" w:styleId="Nomdesocit">
    <w:name w:val="Nom de société"/>
    <w:basedOn w:val="Normal"/>
    <w:next w:val="Intitulduposte"/>
    <w:qFormat/>
    <w:pPr>
      <w:tabs>
        <w:tab w:val="clear" w:pos="360"/>
        <w:tab w:val="left" w:pos="1440" w:leader="none"/>
        <w:tab w:val="right" w:pos="6480" w:leader="none"/>
      </w:tabs>
      <w:spacing w:lineRule="atLeast" w:line="220" w:before="220" w:after="0"/>
      <w:jc w:val="start"/>
    </w:pPr>
    <w:rPr/>
  </w:style>
  <w:style w:type="paragraph" w:styleId="Intitulduposte">
    <w:name w:val="Intitulé du poste"/>
    <w:next w:val="Russite"/>
    <w:qFormat/>
    <w:pPr>
      <w:widowControl/>
      <w:bidi w:val="0"/>
      <w:spacing w:lineRule="atLeast" w:line="220" w:before="40" w:after="40"/>
    </w:pPr>
    <w:rPr>
      <w:rFonts w:ascii="Garamond" w:hAnsi="Garamond" w:eastAsia="Times New Roman" w:cs="Garamond"/>
      <w:i/>
      <w:color w:val="auto"/>
      <w:spacing w:val="5"/>
      <w:sz w:val="23"/>
      <w:szCs w:val="20"/>
      <w:lang w:val="en-US" w:bidi="ar-SA" w:eastAsia="zh-CN"/>
    </w:rPr>
  </w:style>
  <w:style w:type="paragraph" w:styleId="Russite">
    <w:name w:val="Réussite"/>
    <w:basedOn w:val="BodyText"/>
    <w:qFormat/>
    <w:pPr>
      <w:numPr>
        <w:ilvl w:val="0"/>
        <w:numId w:val="7"/>
      </w:numPr>
      <w:spacing w:before="0" w:after="60"/>
      <w:ind w:hanging="0" w:start="0" w:end="0"/>
    </w:pPr>
    <w:rPr/>
  </w:style>
  <w:style w:type="paragraph" w:styleId="Nom">
    <w:name w:val="Nom"/>
    <w:basedOn w:val="Normal"/>
    <w:next w:val="Normal"/>
    <w:qFormat/>
    <w:pPr>
      <w:spacing w:lineRule="atLeast" w:line="240" w:before="0" w:after="440"/>
      <w:jc w:val="center"/>
    </w:pPr>
    <w:rPr>
      <w:caps/>
      <w:spacing w:val="80"/>
      <w:sz w:val="44"/>
      <w:vertAlign w:val="superscript"/>
    </w:rPr>
  </w:style>
  <w:style w:type="paragraph" w:styleId="Date">
    <w:name w:val="Date"/>
    <w:basedOn w:val="BodyText"/>
    <w:qFormat/>
    <w:pPr>
      <w:keepNext w:val="true"/>
    </w:pPr>
    <w:rPr/>
  </w:style>
  <w:style w:type="paragraph" w:styleId="VillePays">
    <w:name w:val="Ville/Pays"/>
    <w:basedOn w:val="BodyText"/>
    <w:next w:val="BodyText"/>
    <w:qFormat/>
    <w:pPr>
      <w:keepNext w:val="true"/>
    </w:pPr>
    <w:rPr/>
  </w:style>
  <w:style w:type="paragraph" w:styleId="Organisme">
    <w:name w:val="Organisme"/>
    <w:basedOn w:val="Normal"/>
    <w:next w:val="Russite"/>
    <w:qFormat/>
    <w:pPr>
      <w:tabs>
        <w:tab w:val="clear" w:pos="360"/>
        <w:tab w:val="left" w:pos="1440" w:leader="none"/>
        <w:tab w:val="right" w:pos="6480" w:leader="none"/>
      </w:tabs>
      <w:spacing w:lineRule="atLeast" w:line="220" w:before="60" w:after="0"/>
      <w:jc w:val="start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36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En-tteBase"/>
    <w:pPr>
      <w:spacing w:lineRule="atLeast" w:line="220"/>
      <w:ind w:hanging="0" w:start="-2160" w:end="0"/>
    </w:pPr>
    <w:rPr/>
  </w:style>
  <w:style w:type="paragraph" w:styleId="Footer">
    <w:name w:val="footer"/>
    <w:basedOn w:val="En-tteBase"/>
    <w:pPr>
      <w:tabs>
        <w:tab w:val="clear" w:pos="360"/>
        <w:tab w:val="right" w:pos="7320" w:leader="none"/>
      </w:tabs>
      <w:spacing w:lineRule="atLeast" w:line="240"/>
      <w:ind w:hanging="0" w:start="-2160" w:end="-840"/>
      <w:jc w:val="start"/>
    </w:pPr>
    <w:rPr/>
  </w:style>
  <w:style w:type="paragraph" w:styleId="Adresse1">
    <w:name w:val="Adresse 1"/>
    <w:basedOn w:val="Normal"/>
    <w:qFormat/>
    <w:pPr>
      <w:spacing w:lineRule="atLeast" w:line="160"/>
      <w:jc w:val="center"/>
    </w:pPr>
    <w:rPr>
      <w:caps/>
      <w:spacing w:val="30"/>
      <w:sz w:val="15"/>
    </w:rPr>
  </w:style>
  <w:style w:type="paragraph" w:styleId="Sous-titredesection">
    <w:name w:val="Sous-titre de section"/>
    <w:basedOn w:val="Titredesection"/>
    <w:next w:val="Normal"/>
    <w:qFormat/>
    <w:pPr/>
    <w:rPr>
      <w:i/>
      <w:caps w:val="false"/>
      <w:smallCaps w:val="false"/>
      <w:spacing w:val="10"/>
      <w:sz w:val="24"/>
    </w:rPr>
  </w:style>
  <w:style w:type="paragraph" w:styleId="Adresse2">
    <w:name w:val="Adresse 2"/>
    <w:basedOn w:val="Normal"/>
    <w:qFormat/>
    <w:pPr>
      <w:spacing w:lineRule="atLeast" w:line="160"/>
      <w:jc w:val="center"/>
    </w:pPr>
    <w:rPr>
      <w:caps/>
      <w:spacing w:val="30"/>
      <w:sz w:val="15"/>
    </w:rPr>
  </w:style>
  <w:style w:type="paragraph" w:styleId="BodyTextIndent">
    <w:name w:val="Body Text Indent"/>
    <w:basedOn w:val="BodyText"/>
    <w:pPr>
      <w:ind w:hanging="0" w:start="720" w:end="0"/>
    </w:pPr>
    <w:rPr/>
  </w:style>
  <w:style w:type="paragraph" w:styleId="Donnespersonnelles">
    <w:name w:val="Données personnelles"/>
    <w:basedOn w:val="BodyText"/>
    <w:qFormat/>
    <w:pPr>
      <w:spacing w:lineRule="exact" w:line="240" w:before="0" w:after="120"/>
      <w:ind w:hanging="0" w:start="-1080" w:end="1080"/>
    </w:pPr>
    <w:rPr>
      <w:rFonts w:ascii="Arial" w:hAnsi="Arial" w:cs="Arial"/>
      <w:i/>
      <w:sz w:val="22"/>
    </w:rPr>
  </w:style>
  <w:style w:type="paragraph" w:styleId="NomdesocitUn">
    <w:name w:val="Nom de société Un"/>
    <w:basedOn w:val="Nomdesocit"/>
    <w:next w:val="Intitulduposte"/>
    <w:qFormat/>
    <w:pPr>
      <w:spacing w:before="60" w:after="0"/>
    </w:pPr>
    <w:rPr/>
  </w:style>
  <w:style w:type="paragraph" w:styleId="Pasdetitre">
    <w:name w:val="Pas de titre"/>
    <w:basedOn w:val="Titredesection"/>
    <w:qFormat/>
    <w:pPr>
      <w:pBdr>
        <w:bottom w:val="nil"/>
      </w:pBdr>
    </w:pPr>
    <w:rPr/>
  </w:style>
  <w:style w:type="paragraph" w:styleId="TOAHeading">
    <w:name w:val="TOA Heading"/>
    <w:basedOn w:val="Normal"/>
    <w:next w:val="Normal"/>
    <w:qFormat/>
    <w:pPr>
      <w:tabs>
        <w:tab w:val="clear" w:pos="360"/>
        <w:tab w:val="left" w:pos="9000" w:leader="none"/>
        <w:tab w:val="right" w:pos="9360" w:leader="none"/>
      </w:tabs>
      <w:suppressAutoHyphens w:val="true"/>
      <w:jc w:val="start"/>
    </w:pPr>
    <w:rPr>
      <w:rFonts w:ascii="Courier" w:hAnsi="Courier" w:cs="Courier"/>
      <w:sz w:val="24"/>
      <w:lang w:val="en-US"/>
    </w:rPr>
  </w:style>
  <w:style w:type="paragraph" w:styleId="Informationspersonnelles">
    <w:name w:val="Informations personnelles"/>
    <w:basedOn w:val="Russite"/>
    <w:next w:val="Russite"/>
    <w:qFormat/>
    <w:pPr>
      <w:spacing w:before="220" w:after="60"/>
      <w:ind w:hanging="245" w:start="245" w:end="0"/>
    </w:pPr>
    <w:rPr/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ps5@andrew.cmu.edu" TargetMode="External"/><Relationship Id="rId3" Type="http://schemas.openxmlformats.org/officeDocument/2006/relationships/hyperlink" Target="mailto:ps5@andrew.cmu.edu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CV élégant.dot</Template>
  <TotalTime>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2000-06-09T11:51:00Z</dcterms:created>
  <dc:creator>Pierre-Philippe Ste-Marie</dc:creator>
  <dc:description/>
  <dc:language>en-CA</dc:language>
  <cp:lastModifiedBy>GSIA Fast Lab</cp:lastModifiedBy>
  <cp:lastPrinted>2000-06-09T01:18:00Z</cp:lastPrinted>
  <dcterms:modified xsi:type="dcterms:W3CDTF">2000-07-07T16:36:00Z</dcterms:modified>
  <cp:revision>3</cp:revision>
  <dc:subject/>
  <dc:title>Curriculum Vitae de style élégant</dc:title>
</cp:coreProperties>
</file>