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Mike and Jeff, </w:t>
      </w:r>
    </w:p>
    <w:p>
      <w:pPr>
        <w:pStyle w:val="Normal"/>
        <w:rPr/>
      </w:pPr>
      <w:r>
        <w:rPr/>
        <w:t>I  would like to have a meeting in Houston sometime around the 20</w:t>
      </w:r>
      <w:r>
        <w:rPr>
          <w:vertAlign w:val="superscript"/>
        </w:rPr>
        <w:t>th</w:t>
      </w:r>
      <w:r>
        <w:rPr/>
        <w:t xml:space="preserve"> of  December to discuss the following:  </w:t>
      </w:r>
    </w:p>
    <w:p>
      <w:pPr>
        <w:pStyle w:val="Normal"/>
        <w:rPr/>
      </w:pPr>
      <w:r>
        <w:rPr/>
      </w:r>
    </w:p>
    <w:p>
      <w:pPr>
        <w:pStyle w:val="Normal"/>
        <w:numPr>
          <w:ilvl w:val="0"/>
          <w:numId w:val="1"/>
        </w:numPr>
        <w:rPr/>
      </w:pPr>
      <w:r>
        <w:rPr/>
        <w:t>Contract Renewal:  John has tried on several occasions to initiate these discussions.  I would very much like to continue with Enron but my greatest concern is does this group have a strategy to develop a competitive edge and do I agree with that strategy.  If I’m in agreement on the strategy than I believe we could quickly come to terms on a new contract.  For too long the main strategy has been to make money and in a group without an established business (asset or customer business) or intellectual edge (best traders in the market) that is an end not a means.  If I’m going to remain and be one of the key people to sell the strategy to this group it is imperative that I subscribe to that view because otherwise neither of us will be happy with each other.</w:t>
      </w:r>
    </w:p>
    <w:p>
      <w:pPr>
        <w:pStyle w:val="Normal"/>
        <w:numPr>
          <w:ilvl w:val="0"/>
          <w:numId w:val="1"/>
        </w:numPr>
        <w:rPr/>
      </w:pPr>
      <w:r>
        <w:rPr/>
        <w:t xml:space="preserve">EOL/Customer Business/Fundamental Research/Discipline:  These seem to be the areas that you have focused on most acutely.  I agree that these are areas where significant progress is needed and would like to discuss with you how we go about addressing this.  Marketing is desperately required for the first two and how would you like me to go about getting this.  I’m unclear how involved you want  to be in the recruiting process.  Fundamental research I’ve been working with Jen and that seems to be progressing well.  Would like to discuss how we setup reporting for research analysts and know how that was organized in natural gas.  Trading discipline is something that I know has frustrated you and would like to discuss how involved  you want to be in establishing limits on individual traders and books.     </w:t>
      </w:r>
    </w:p>
    <w:p>
      <w:pPr>
        <w:pStyle w:val="Normal"/>
        <w:numPr>
          <w:ilvl w:val="0"/>
          <w:numId w:val="1"/>
        </w:numPr>
        <w:rPr/>
      </w:pPr>
      <w:r>
        <w:rPr/>
        <w:t>Strategy:   When I was recruited into Enron the main pitch for this group was that fuel supply to power  plants was going to be the competitive edge for a products trading group.  Even without this asset base,  I still believe that Enron can become one of  the top international trading companies in oil.  I would like to have a detailed discussion with you on who are main competitors are and where Enron might be successful in winning market share from them.  Specifically I would want to outline a strategy for middle distillates trading because this is the area I have specialized in over the past 8 years.  I would encourage you to pick a couple of a global leaders responsible for business  plans, var management, eol strategy, recruitment needs, etc.  I believe this would address the communication, leadership, and vision weaknesses that exist at the moment.  The idea being that we can’t address such matters on a group wide basis because with 115 people and at least 7 different commodities what is successful for one group will not necessarily be for another.   Further you want to encourage people (bill white, jim goughary, adam gross – most deserving) that the company has the confidence in them to build upon their successes in the direction that they feel correct.</w:t>
      </w:r>
    </w:p>
    <w:p>
      <w:pPr>
        <w:pStyle w:val="Normal"/>
        <w:rPr/>
      </w:pPr>
      <w:r>
        <w:rPr/>
      </w:r>
    </w:p>
    <w:p>
      <w:pPr>
        <w:pStyle w:val="Normal"/>
        <w:rPr/>
      </w:pPr>
      <w:r>
        <w:rPr/>
        <w:t xml:space="preserve">Please advise if the timing is ok for you.  John and I discussed in London some potential organizational changes that I feel would give the group the right direction and momentum going into the new year.  </w:t>
      </w:r>
    </w:p>
    <w:p>
      <w:pPr>
        <w:pStyle w:val="Normal"/>
        <w:rPr/>
      </w:pPr>
      <w:r>
        <w:rPr/>
        <w:t>Would like to implement changes on jan 1</w:t>
      </w:r>
      <w:r>
        <w:rPr>
          <w:vertAlign w:val="superscript"/>
        </w:rPr>
        <w:t>st</w:t>
      </w:r>
      <w:r>
        <w:rPr/>
        <w:t xml:space="preserve"> so the reason for rushed meeting in houston.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2000-12-11T23:32:00Z</dcterms:created>
  <dc:creator>s_dmcconne</dc:creator>
  <dc:description/>
  <dc:language>en-CA</dc:language>
  <cp:lastModifiedBy>s_dmcconne</cp:lastModifiedBy>
  <dcterms:modified xsi:type="dcterms:W3CDTF">2000-12-11T23:32:00Z</dcterms:modified>
  <cp:revision>2</cp:revision>
  <dc:subject/>
  <dc:title>Mike and Jeff, </dc:title>
</cp:coreProperties>
</file>