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PILOT PARTICIPANTS AGREEMENT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both"/>
        <w:rPr>
          <w:sz w:val="24"/>
        </w:rPr>
      </w:pPr>
      <w:r>
        <w:rPr>
          <w:sz w:val="24"/>
        </w:rPr>
        <w:t>I have elected to participate, as a Pilot Participant, in Pilot Phase II of the Enron clickathome Program (“Program”) and agree that my participation is subject to the following terms and conditions:</w:t>
      </w:r>
    </w:p>
    <w:p>
      <w:pPr>
        <w:pStyle w:val="Normal"/>
        <w:tabs>
          <w:tab w:val="left" w:pos="720" w:leader="none"/>
        </w:tabs>
        <w:ind w:start="360" w:end="0"/>
        <w:jc w:val="both"/>
        <w:rPr>
          <w:sz w:val="24"/>
        </w:rPr>
      </w:pPr>
      <w:r>
        <w:rPr>
          <w:sz w:val="24"/>
        </w:rPr>
      </w:r>
    </w:p>
    <w:p>
      <w:pPr>
        <w:pStyle w:val="Normal"/>
        <w:numPr>
          <w:ilvl w:val="0"/>
          <w:numId w:val="1"/>
        </w:numPr>
        <w:jc w:val="both"/>
        <w:rPr>
          <w:sz w:val="24"/>
        </w:rPr>
      </w:pPr>
      <w:r>
        <w:rPr>
          <w:color w:val="000000"/>
          <w:sz w:val="24"/>
        </w:rPr>
        <w:t xml:space="preserve">I agree to access, review, and electronically accept, via </w:t>
      </w:r>
      <w:hyperlink r:id="rId2">
        <w:r>
          <w:rPr>
            <w:rStyle w:val="Hyperlink"/>
            <w:sz w:val="24"/>
          </w:rPr>
          <w:t>https://clickathomepilot.enron.com</w:t>
        </w:r>
      </w:hyperlink>
      <w:r>
        <w:rPr>
          <w:color w:val="000000"/>
          <w:sz w:val="24"/>
        </w:rPr>
        <w:t>, all of the terms and conditions of the clickathome Election Agreement.</w:t>
      </w:r>
    </w:p>
    <w:p>
      <w:pPr>
        <w:pStyle w:val="Normal"/>
        <w:numPr>
          <w:ilvl w:val="0"/>
          <w:numId w:val="0"/>
        </w:numPr>
        <w:ind w:hanging="0" w:start="0"/>
        <w:jc w:val="both"/>
        <w:rPr>
          <w:sz w:val="24"/>
        </w:rPr>
      </w:pPr>
      <w:r>
        <w:rPr>
          <w:sz w:val="24"/>
        </w:rPr>
      </w:r>
    </w:p>
    <w:p>
      <w:pPr>
        <w:pStyle w:val="Normal"/>
        <w:numPr>
          <w:ilvl w:val="0"/>
          <w:numId w:val="1"/>
        </w:numPr>
        <w:jc w:val="both"/>
        <w:rPr>
          <w:sz w:val="24"/>
        </w:rPr>
      </w:pPr>
      <w:r>
        <w:rPr>
          <w:sz w:val="24"/>
        </w:rPr>
        <w:t xml:space="preserve">I agree to complete all feedback requests/inquiries of the Program Project Team relating to hardware procurement, connectivity procurement, portal testing, and de-bugging in a timely fashion; understanding that the feedback will request detailed information about the ordering process, payment process, delivery process, vendor service, reliability, and communication materials.  I understand that my feedback will help determine next steps, program changes, and deployment of hardware for the rollout of the Enron clickathome Program in early 2001 and that the feedback questionnaire will take approximately two hours to complete and total pilot participation may take 20 hours or more which includes installation, setup, etc..  </w:t>
      </w:r>
    </w:p>
    <w:p>
      <w:pPr>
        <w:pStyle w:val="Normal"/>
        <w:numPr>
          <w:ilvl w:val="0"/>
          <w:numId w:val="0"/>
        </w:numPr>
        <w:ind w:hanging="0" w:start="0"/>
        <w:jc w:val="both"/>
        <w:rPr>
          <w:sz w:val="24"/>
        </w:rPr>
      </w:pPr>
      <w:r>
        <w:rPr>
          <w:sz w:val="24"/>
        </w:rPr>
      </w:r>
    </w:p>
    <w:p>
      <w:pPr>
        <w:pStyle w:val="Normal"/>
        <w:numPr>
          <w:ilvl w:val="0"/>
          <w:numId w:val="1"/>
        </w:numPr>
        <w:jc w:val="both"/>
        <w:rPr>
          <w:sz w:val="24"/>
        </w:rPr>
      </w:pPr>
      <w:r>
        <w:rPr>
          <w:sz w:val="24"/>
        </w:rPr>
        <w:t>I agree to remit all additional employee out-of-pocket expenses, in excess of the benefit provided under the Program, by means of an active and current credit card or other methods of payment required by the vendor.  Further, I understand that these payments may be required for Internet co-pays and all employee requested upgrades to hardware and connectivity.  All employee payments will be handled directly with each respective vendor and depending upon the upgrades requested by me, may require a large up front payment for all upgrades.</w:t>
      </w:r>
    </w:p>
    <w:p>
      <w:pPr>
        <w:pStyle w:val="Normal"/>
        <w:numPr>
          <w:ilvl w:val="0"/>
          <w:numId w:val="0"/>
        </w:numPr>
        <w:ind w:hanging="0" w:start="0"/>
        <w:jc w:val="both"/>
        <w:rPr>
          <w:sz w:val="24"/>
        </w:rPr>
      </w:pPr>
      <w:r>
        <w:rPr>
          <w:sz w:val="24"/>
        </w:rPr>
      </w:r>
    </w:p>
    <w:p>
      <w:pPr>
        <w:pStyle w:val="BodyText"/>
        <w:numPr>
          <w:ilvl w:val="0"/>
          <w:numId w:val="1"/>
        </w:numPr>
        <w:jc w:val="both"/>
        <w:rPr/>
      </w:pPr>
      <w:r>
        <w:rPr/>
        <w:t>I agree to be available for delivery and installation of computer hardware and connectivity and to schedule all appointments with the respective vendor(s) within their normally scheduled appointments.  I understand and acknowledge that delivery and installation may require me to have a delegate at my residence to allow in-home delivery and/or installation and that the installation may take more than eight hours to complete.  I understand that if I cannot find a delegate I must secure approval in advance from my supervisor to be away from the office during the workday.</w:t>
      </w:r>
    </w:p>
    <w:p>
      <w:pPr>
        <w:pStyle w:val="Normal"/>
        <w:numPr>
          <w:ilvl w:val="0"/>
          <w:numId w:val="0"/>
        </w:numPr>
        <w:ind w:hanging="0" w:start="0"/>
        <w:jc w:val="both"/>
        <w:rPr>
          <w:sz w:val="24"/>
        </w:rPr>
      </w:pPr>
      <w:r>
        <w:rPr>
          <w:sz w:val="24"/>
        </w:rPr>
      </w:r>
    </w:p>
    <w:p>
      <w:pPr>
        <w:pStyle w:val="Normal"/>
        <w:numPr>
          <w:ilvl w:val="0"/>
          <w:numId w:val="1"/>
        </w:numPr>
        <w:jc w:val="both"/>
        <w:rPr>
          <w:sz w:val="24"/>
        </w:rPr>
      </w:pPr>
      <w:r>
        <w:rPr>
          <w:sz w:val="24"/>
        </w:rPr>
        <w:t xml:space="preserve">I acknowledge that this benefit is a one-time election for the three-year term of the Program and that as hardware technology advances, the hardware options available to and chosen by me at this time under the Pilot Program and the hardware options available to Enron employees in early 2001 or later may differ.  I further acknowledge and understand that the hardware options I choose during the pilot will be deemed to be my final choices for the three-year period under the Program. </w:t>
      </w:r>
    </w:p>
    <w:p>
      <w:pPr>
        <w:pStyle w:val="Normal"/>
        <w:numPr>
          <w:ilvl w:val="0"/>
          <w:numId w:val="0"/>
        </w:numPr>
        <w:ind w:hanging="0" w:start="0"/>
        <w:jc w:val="both"/>
        <w:rPr>
          <w:sz w:val="24"/>
        </w:rPr>
      </w:pPr>
      <w:r>
        <w:rPr>
          <w:sz w:val="24"/>
        </w:rPr>
      </w:r>
    </w:p>
    <w:p>
      <w:pPr>
        <w:pStyle w:val="Normal"/>
        <w:numPr>
          <w:ilvl w:val="0"/>
          <w:numId w:val="1"/>
        </w:numPr>
        <w:jc w:val="both"/>
        <w:rPr>
          <w:sz w:val="24"/>
        </w:rPr>
      </w:pPr>
      <w:r>
        <w:rPr>
          <w:sz w:val="24"/>
        </w:rPr>
        <w:t>I understand and acknowledge that this Program may experience delays and issues, which must be resolved, and I agree to assist the Program Project Team to identify these issues.  I also agree to utilize the Program mailbox (</w:t>
      </w:r>
      <w:hyperlink r:id="rId3">
        <w:r>
          <w:rPr>
            <w:rStyle w:val="Hyperlink"/>
          </w:rPr>
          <w:t>clickathomepilot2@enron.com</w:t>
        </w:r>
      </w:hyperlink>
      <w:r>
        <w:rPr>
          <w:sz w:val="24"/>
        </w:rPr>
        <w:t>) to provide immediate ad hoc feedback.</w:t>
      </w:r>
    </w:p>
    <w:p>
      <w:pPr>
        <w:pStyle w:val="Normal"/>
        <w:tabs>
          <w:tab w:val="left" w:pos="720" w:leader="none"/>
        </w:tabs>
        <w:jc w:val="both"/>
        <w:rPr>
          <w:sz w:val="24"/>
        </w:rPr>
      </w:pPr>
      <w:r>
        <w:rPr>
          <w:sz w:val="24"/>
        </w:rPr>
      </w:r>
    </w:p>
    <w:p>
      <w:pPr>
        <w:pStyle w:val="BodyText"/>
        <w:numPr>
          <w:ilvl w:val="0"/>
          <w:numId w:val="1"/>
        </w:numPr>
        <w:jc w:val="both"/>
        <w:rPr/>
      </w:pPr>
      <w:r>
        <w:rPr/>
        <w:t>I do not intend to use the clickathome PC and Internet connection to access the Enron network until further notice from the clickathome project team.  I understand and agree that if I currently have access to the Enron network at home, I will continue to maintain my existing computer equipment and connection to access the Enron network.</w:t>
      </w:r>
    </w:p>
    <w:p>
      <w:pPr>
        <w:pStyle w:val="Normal"/>
        <w:tabs>
          <w:tab w:val="left" w:pos="720" w:leader="none"/>
        </w:tabs>
        <w:ind w:start="360" w:end="0"/>
        <w:jc w:val="both"/>
        <w:rPr>
          <w:sz w:val="24"/>
        </w:rPr>
      </w:pPr>
      <w:r>
        <w:rPr>
          <w:sz w:val="24"/>
        </w:rPr>
      </w:r>
    </w:p>
    <w:p>
      <w:pPr>
        <w:pStyle w:val="Normal"/>
        <w:numPr>
          <w:ilvl w:val="0"/>
          <w:numId w:val="0"/>
        </w:numPr>
        <w:ind w:hanging="0" w:start="0"/>
        <w:jc w:val="both"/>
        <w:rPr>
          <w:sz w:val="24"/>
        </w:rPr>
      </w:pPr>
      <w:r>
        <w:rPr>
          <w:sz w:val="24"/>
        </w:rPr>
      </w:r>
    </w:p>
    <w:p>
      <w:pPr>
        <w:pStyle w:val="Normal"/>
        <w:numPr>
          <w:ilvl w:val="0"/>
          <w:numId w:val="1"/>
        </w:numPr>
        <w:jc w:val="both"/>
        <w:rPr>
          <w:sz w:val="24"/>
        </w:rPr>
      </w:pPr>
      <w:r>
        <w:rPr>
          <w:sz w:val="24"/>
        </w:rPr>
        <w:t>I agree to comply with and abide by Enron’s Vision and Values and the Enron Code of Ethics in all of my dealings with Enron’s many publics, including other Enron employees and all vendors, providing products and services under this Program.</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Acknowledged and Agreed by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Signature:_________________________________</w:t>
      </w:r>
    </w:p>
    <w:p>
      <w:pPr>
        <w:pStyle w:val="Normal"/>
        <w:jc w:val="both"/>
        <w:rPr>
          <w:sz w:val="24"/>
        </w:rPr>
      </w:pPr>
      <w:r>
        <w:rPr>
          <w:sz w:val="24"/>
        </w:rPr>
        <w:t>Employee Name (print):  _____________________</w:t>
      </w:r>
    </w:p>
    <w:p>
      <w:pPr>
        <w:pStyle w:val="Normal"/>
        <w:jc w:val="both"/>
        <w:rPr>
          <w:sz w:val="24"/>
        </w:rPr>
      </w:pPr>
      <w:r>
        <w:rPr>
          <w:sz w:val="24"/>
        </w:rPr>
        <w:t>Position:  _________________________________</w:t>
      </w:r>
    </w:p>
    <w:p>
      <w:pPr>
        <w:pStyle w:val="Normal"/>
        <w:jc w:val="both"/>
        <w:rPr>
          <w:sz w:val="24"/>
        </w:rPr>
      </w:pPr>
      <w:r>
        <w:rPr>
          <w:sz w:val="24"/>
        </w:rPr>
        <w:t>Company:  ________________________________</w:t>
      </w:r>
    </w:p>
    <w:p>
      <w:pPr>
        <w:pStyle w:val="Normal"/>
        <w:jc w:val="both"/>
        <w:rPr>
          <w:sz w:val="24"/>
        </w:rPr>
      </w:pPr>
      <w:r>
        <w:rPr>
          <w:sz w:val="24"/>
        </w:rPr>
        <w:t xml:space="preserve">Date:  </w:t>
      </w: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16"/>
        </w:rPr>
      </w:pPr>
      <w:r>
        <w:rPr>
          <w:sz w:val="16"/>
        </w:rPr>
        <w:t>PilotPartIIAgmt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lickathomepilot.enron.com/" TargetMode="External"/><Relationship Id="rId3" Type="http://schemas.openxmlformats.org/officeDocument/2006/relationships/hyperlink" Target="mailto:clickathomepilot2@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2000-11-02T19:41:00Z</dcterms:created>
  <dc:creator>Enron Employee</dc:creator>
  <dc:description/>
  <dc:language>en-CA</dc:language>
  <cp:lastModifiedBy>kwhitehu</cp:lastModifiedBy>
  <cp:lastPrinted>2000-11-02T17:18:00Z</cp:lastPrinted>
  <dcterms:modified xsi:type="dcterms:W3CDTF">2000-11-02T21:01:00Z</dcterms:modified>
  <cp:revision>8</cp:revision>
  <dc:subject/>
  <dc:title>PILOT PARTICIPANTS AGREEMENT</dc:title>
</cp:coreProperties>
</file>