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0" w:type="dxa"/>
        <w:tblLayout w:type="fixed"/>
        <w:tblCellMar>
          <w:top w:w="0" w:type="dxa"/>
          <w:start w:w="108" w:type="dxa"/>
          <w:bottom w:w="0" w:type="dxa"/>
          <w:end w:w="108" w:type="dxa"/>
        </w:tblCellMar>
      </w:tblPr>
      <w:tblGrid>
        <w:gridCol w:w="7560"/>
        <w:gridCol w:w="2520"/>
      </w:tblGrid>
      <w:tr>
        <w:trPr/>
        <w:tc>
          <w:tcPr>
            <w:tcW w:w="7560" w:type="dxa"/>
            <w:tcBorders/>
          </w:tcPr>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2520" w:type="dxa"/>
            <w:tcBorders/>
          </w:tcPr>
          <w:p>
            <w:pPr>
              <w:pStyle w:val="Normal"/>
              <w:tabs>
                <w:tab w:val="clear" w:pos="540"/>
                <w:tab w:val="left" w:pos="7200" w:leader="none"/>
              </w:tabs>
              <w:snapToGrid w:val="false"/>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t>Confidential</w:t>
            </w:r>
          </w:p>
        </w:tc>
      </w:tr>
    </w:tbl>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t>Personal Best Award Request</w:t>
      </w:r>
    </w:p>
    <w:p>
      <w:pPr>
        <w:pStyle w:val="Normal"/>
        <w:tabs>
          <w:tab w:val="clear" w:pos="540"/>
          <w:tab w:val="left" w:pos="7200" w:leader="none"/>
        </w:tabs>
        <w:rPr>
          <w:rFonts w:ascii="Times New Roman" w:hAnsi="Times New Roman" w:cs="Times New Roman"/>
          <w:b/>
          <w:sz w:val="16"/>
        </w:rPr>
      </w:pPr>
      <w:r>
        <w:rPr>
          <w:rFonts w:cs="Times New Roman" w:ascii="Times New Roman" w:hAnsi="Times New Roman"/>
          <w:b/>
          <w:sz w:val="16"/>
        </w:rPr>
      </w:r>
    </w:p>
    <w:tbl>
      <w:tblPr>
        <w:tblW w:w="10082" w:type="dxa"/>
        <w:jc w:val="start"/>
        <w:tblInd w:w="0" w:type="dxa"/>
        <w:tblLayout w:type="fixed"/>
        <w:tblCellMar>
          <w:top w:w="0" w:type="dxa"/>
          <w:start w:w="108" w:type="dxa"/>
          <w:bottom w:w="0" w:type="dxa"/>
          <w:end w:w="108" w:type="dxa"/>
        </w:tblCellMar>
      </w:tblPr>
      <w:tblGrid>
        <w:gridCol w:w="792"/>
        <w:gridCol w:w="1215"/>
        <w:gridCol w:w="1177"/>
        <w:gridCol w:w="445"/>
        <w:gridCol w:w="1"/>
        <w:gridCol w:w="748"/>
        <w:gridCol w:w="662"/>
        <w:gridCol w:w="1212"/>
        <w:gridCol w:w="693"/>
        <w:gridCol w:w="1080"/>
        <w:gridCol w:w="615"/>
        <w:gridCol w:w="1440"/>
        <w:gridCol w:w="2"/>
      </w:tblGrid>
      <w:tr>
        <w:trPr/>
        <w:tc>
          <w:tcPr>
            <w:tcW w:w="6252" w:type="dxa"/>
            <w:gridSpan w:val="8"/>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NAME</w:t>
            </w:r>
          </w:p>
        </w:tc>
        <w:tc>
          <w:tcPr>
            <w:tcW w:w="3830"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NUMBER</w:t>
            </w:r>
          </w:p>
        </w:tc>
      </w:tr>
      <w:tr>
        <w:trPr/>
        <w:tc>
          <w:tcPr>
            <w:tcW w:w="6252" w:type="dxa"/>
            <w:gridSpan w:val="8"/>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0" w:name="Employee"/>
            <w:bookmarkEnd w:id="0"/>
            <w:r>
              <w:rPr>
                <w:rFonts w:cs="Times New Roman" w:ascii="Times New Roman" w:hAnsi="Times New Roman"/>
                <w:sz w:val="20"/>
              </w:rPr>
              <w:t>Gregory Schlender</w:t>
            </w:r>
          </w:p>
        </w:tc>
        <w:tc>
          <w:tcPr>
            <w:tcW w:w="3830" w:type="dxa"/>
            <w:gridSpan w:val="4"/>
            <w:tcBorders/>
          </w:tcPr>
          <w:p>
            <w:pPr>
              <w:pStyle w:val="Normal"/>
              <w:tabs>
                <w:tab w:val="clear" w:pos="540"/>
                <w:tab w:val="left" w:pos="216" w:leader="none"/>
              </w:tabs>
              <w:rPr>
                <w:rFonts w:ascii="Times New Roman" w:hAnsi="Times New Roman" w:cs="Times New Roman"/>
                <w:sz w:val="20"/>
              </w:rPr>
            </w:pPr>
            <w:bookmarkStart w:id="1" w:name="SSNum"/>
            <w:bookmarkEnd w:id="1"/>
            <w:r>
              <w:rPr>
                <w:rFonts w:cs="Times New Roman" w:ascii="Times New Roman" w:hAnsi="Times New Roman"/>
                <w:sz w:val="20"/>
              </w:rPr>
              <w:t>301-54-2650</w:t>
            </w:r>
          </w:p>
        </w:tc>
      </w:tr>
      <w:tr>
        <w:trPr/>
        <w:tc>
          <w:tcPr>
            <w:tcW w:w="2007" w:type="dxa"/>
            <w:gridSpan w:val="2"/>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COMPANY NUMBER</w:t>
            </w:r>
          </w:p>
        </w:tc>
        <w:tc>
          <w:tcPr>
            <w:tcW w:w="2371"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NUMBER</w:t>
            </w:r>
          </w:p>
        </w:tc>
        <w:tc>
          <w:tcPr>
            <w:tcW w:w="5702" w:type="dxa"/>
            <w:gridSpan w:val="6"/>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NAME</w:t>
            </w:r>
          </w:p>
        </w:tc>
      </w:tr>
      <w:tr>
        <w:trPr/>
        <w:tc>
          <w:tcPr>
            <w:tcW w:w="2007" w:type="dxa"/>
            <w:gridSpan w:val="2"/>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2" w:name="CoNo"/>
            <w:bookmarkEnd w:id="2"/>
            <w:r>
              <w:rPr>
                <w:rFonts w:cs="Times New Roman" w:ascii="Times New Roman" w:hAnsi="Times New Roman"/>
                <w:sz w:val="20"/>
              </w:rPr>
              <w:t>0172</w:t>
            </w:r>
          </w:p>
        </w:tc>
        <w:tc>
          <w:tcPr>
            <w:tcW w:w="2371"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3" w:name="DeptNo"/>
            <w:bookmarkEnd w:id="3"/>
            <w:r>
              <w:rPr>
                <w:rFonts w:cs="Times New Roman" w:ascii="Times New Roman" w:hAnsi="Times New Roman"/>
                <w:sz w:val="20"/>
              </w:rPr>
              <w:t>111326</w:t>
            </w:r>
          </w:p>
        </w:tc>
        <w:tc>
          <w:tcPr>
            <w:tcW w:w="5702" w:type="dxa"/>
            <w:gridSpan w:val="6"/>
            <w:tcBorders>
              <w:bottom w:val="single" w:sz="6" w:space="0" w:color="000000"/>
            </w:tcBorders>
          </w:tcPr>
          <w:p>
            <w:pPr>
              <w:pStyle w:val="Normal"/>
              <w:tabs>
                <w:tab w:val="clear" w:pos="540"/>
                <w:tab w:val="left" w:pos="216" w:leader="none"/>
              </w:tabs>
              <w:rPr>
                <w:rFonts w:ascii="Times New Roman" w:hAnsi="Times New Roman" w:cs="Times New Roman"/>
                <w:sz w:val="20"/>
              </w:rPr>
            </w:pPr>
            <w:bookmarkStart w:id="4" w:name="DeptName"/>
            <w:bookmarkEnd w:id="4"/>
            <w:r>
              <w:rPr>
                <w:rFonts w:cs="Times New Roman" w:ascii="Times New Roman" w:hAnsi="Times New Roman"/>
                <w:sz w:val="20"/>
              </w:rPr>
              <w:t>Partnership Accounting Services</w:t>
            </w:r>
          </w:p>
        </w:tc>
      </w:tr>
      <w:tr>
        <w:trPr>
          <w:trHeight w:val="3514" w:hRule="exact"/>
        </w:trPr>
        <w:tc>
          <w:tcPr>
            <w:tcW w:w="792" w:type="dxa"/>
            <w:tcBorders>
              <w:top w:val="single" w:sz="6" w:space="0" w:color="000000"/>
              <w:bottom w:val="single" w:sz="6" w:space="0" w:color="000000"/>
              <w:end w:val="single" w:sz="6" w:space="0" w:color="000000"/>
            </w:tcBorders>
          </w:tcPr>
          <w:p>
            <w:pPr>
              <w:pStyle w:val="Normal"/>
              <w:rPr>
                <w:rFonts w:ascii="Times New Roman" w:hAnsi="Times New Roman" w:cs="Times New Roman"/>
                <w:sz w:val="32"/>
              </w:rPr>
            </w:pPr>
            <w:r>
              <w:rPr>
                <w:rFonts w:cs="Times New Roman" w:ascii="Times New Roman" w:hAnsi="Times New Roman"/>
                <w:sz w:val="32"/>
              </w:rPr>
              <w:object w:dxaOrig="682" w:dyaOrig="37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25pt;height:185.2pt" filled="f" o:ole="">
                  <v:imagedata r:id="rId4" o:title=""/>
                </v:shape>
                <o:OLEObject Type="Embed" ProgID="" ShapeID="ole_rId3" DrawAspect="Content" ObjectID="_505984651" r:id="rId3"/>
              </w:object>
            </w:r>
          </w:p>
        </w:tc>
        <w:tc>
          <w:tcPr>
            <w:tcW w:w="9288" w:type="dxa"/>
            <w:gridSpan w:val="11"/>
            <w:tcBorders/>
          </w:tcPr>
          <w:p>
            <w:pPr>
              <w:pStyle w:val="Normal"/>
              <w:rPr>
                <w:rFonts w:ascii="Times New Roman" w:hAnsi="Times New Roman" w:cs="Times New Roman"/>
                <w:sz w:val="20"/>
              </w:rPr>
            </w:pPr>
            <w:bookmarkStart w:id="5" w:name="Accomplish"/>
            <w:bookmarkEnd w:id="5"/>
            <w:r>
              <w:rPr>
                <w:rFonts w:cs="Times New Roman" w:ascii="Times New Roman" w:hAnsi="Times New Roman"/>
                <w:sz w:val="20"/>
              </w:rPr>
              <w:t xml:space="preserve">Significant participation in/contribution to conversion of accounting system from MSA to SAP.  In addition to the accounting conversion, much time was also required for the integration of an SAP download to our financial modeling system.  This system is a critical component to our monthly cost of service computations for month end close requirements as well as all of our financial forecasting and requires monthly updates of actual information from the general ledger system.   Involvement was required at the same time for a Northern Border Partners, L.P. $150 million debt offering and the subsequent registration and exchange of the notes.  The debt offering required document review time as well as development of underlying support for auditor’s comfort letter to the underwriters.  In addition, this was also during second quarter reporting time when 10-Q’s are drafted, reviewed and coordinated with our other partners for filing with the SEC.  </w:t>
            </w:r>
          </w:p>
        </w:tc>
      </w:tr>
      <w:tr>
        <w:trPr/>
        <w:tc>
          <w:tcPr>
            <w:tcW w:w="792" w:type="dxa"/>
            <w:tcBorders>
              <w:top w:val="single" w:sz="6" w:space="0" w:color="000000"/>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88" w:type="dxa"/>
            <w:gridSpan w:val="11"/>
            <w:tcBorders>
              <w:top w:val="single" w:sz="6" w:space="0" w:color="000000"/>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3946" w:hRule="exact"/>
        </w:trPr>
        <w:tc>
          <w:tcPr>
            <w:tcW w:w="792" w:type="dxa"/>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32"/>
              </w:rPr>
              <w:object w:dxaOrig="719" w:dyaOrig="414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85pt;height:197.1pt" filled="f" o:ole="">
                  <v:imagedata r:id="rId6" o:title=""/>
                </v:shape>
                <o:OLEObject Type="Embed" ProgID="" ShapeID="ole_rId5" DrawAspect="Content" ObjectID="_21404251" r:id="rId5"/>
              </w:object>
            </w:r>
          </w:p>
        </w:tc>
        <w:tc>
          <w:tcPr>
            <w:tcW w:w="9288" w:type="dxa"/>
            <w:gridSpan w:val="11"/>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Consistent high quality work product and commitment to meeting all required deadlines for routine reporting, debt offering and accounting system conversion requirements.</w:t>
            </w:r>
          </w:p>
        </w:tc>
      </w:tr>
      <w:tr>
        <w:trPr/>
        <w:tc>
          <w:tcPr>
            <w:tcW w:w="3184"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9"/>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3"/>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6" w:name="Amount"/>
            <w:bookmarkEnd w:id="6"/>
            <w:r>
              <w:rPr>
                <w:rFonts w:cs="Times New Roman" w:ascii="Times New Roman" w:hAnsi="Times New Roman"/>
                <w:sz w:val="20"/>
              </w:rPr>
              <w:t>1,000.00</w:t>
            </w:r>
          </w:p>
        </w:tc>
        <w:tc>
          <w:tcPr>
            <w:tcW w:w="6898" w:type="dxa"/>
            <w:gridSpan w:val="9"/>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7" w:name="RecBy"/>
            <w:bookmarkEnd w:id="7"/>
            <w:r>
              <w:rPr>
                <w:rFonts w:cs="Times New Roman" w:ascii="Times New Roman" w:hAnsi="Times New Roman"/>
                <w:sz w:val="20"/>
              </w:rPr>
              <w:t>Patricia M. Wiederholt</w:t>
            </w:r>
          </w:p>
        </w:tc>
      </w:tr>
      <w:tr>
        <w:trPr>
          <w:trHeight w:val="240" w:hRule="atLeast"/>
        </w:trPr>
        <w:tc>
          <w:tcPr>
            <w:tcW w:w="10080" w:type="dxa"/>
            <w:gridSpan w:val="12"/>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tc>
      </w:tr>
      <w:tr>
        <w:trPr>
          <w:trHeight w:val="240" w:hRule="atLeast"/>
        </w:trPr>
        <w:tc>
          <w:tcPr>
            <w:tcW w:w="10080" w:type="dxa"/>
            <w:gridSpan w:val="12"/>
            <w:tcBorders/>
          </w:tcPr>
          <w:p>
            <w:pPr>
              <w:pStyle w:val="Normal"/>
              <w:snapToGrid w:val="false"/>
              <w:jc w:val="center"/>
              <w:rPr>
                <w:rFonts w:ascii="Times New Roman" w:hAnsi="Times New Roman" w:cs="Times New Roman"/>
                <w:b/>
              </w:rPr>
            </w:pPr>
            <w:r>
              <w:rPr>
                <w:rFonts w:cs="Times New Roman" w:ascii="Times New Roman" w:hAnsi="Times New Roman"/>
                <w:b/>
              </w:rPr>
              <w:t>Approvals</w:t>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b/>
                <w:sz w:val="16"/>
              </w:rPr>
            </w:pPr>
            <w:r>
              <w:rPr>
                <w:rFonts w:cs="Times New Roman" w:ascii="Times New Roman" w:hAnsi="Times New Roman"/>
                <w:b/>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bottom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5"/>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5"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8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5"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5"/>
            <w:tcBorders/>
          </w:tcPr>
          <w:p>
            <w:pPr>
              <w:pStyle w:val="Normal"/>
              <w:rPr>
                <w:rFonts w:ascii="Times New Roman" w:hAnsi="Times New Roman" w:cs="Times New Roman"/>
                <w:sz w:val="20"/>
              </w:rPr>
            </w:pPr>
            <w:r>
              <w:rPr>
                <w:rFonts w:cs="Times New Roman" w:ascii="Times New Roman" w:hAnsi="Times New Roman"/>
                <w:sz w:val="20"/>
              </w:rPr>
              <w:t>Check To Be Returned To:      Name</w:t>
            </w:r>
          </w:p>
        </w:tc>
        <w:tc>
          <w:tcPr>
            <w:tcW w:w="3315" w:type="dxa"/>
            <w:gridSpan w:val="4"/>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8" w:name="CkName"/>
            <w:bookmarkStart w:id="9" w:name="CkName"/>
            <w:bookmarkEnd w:id="9"/>
          </w:p>
        </w:tc>
        <w:tc>
          <w:tcPr>
            <w:tcW w:w="1080" w:type="dxa"/>
            <w:tcBorders/>
          </w:tcPr>
          <w:p>
            <w:pPr>
              <w:pStyle w:val="Normal"/>
              <w:rPr>
                <w:rFonts w:ascii="Times New Roman" w:hAnsi="Times New Roman" w:cs="Times New Roman"/>
                <w:sz w:val="20"/>
              </w:rPr>
            </w:pPr>
            <w:r>
              <w:rPr>
                <w:rFonts w:cs="Times New Roman" w:ascii="Times New Roman" w:hAnsi="Times New Roman"/>
                <w:sz w:val="20"/>
              </w:rPr>
              <w:t>Room #</w:t>
            </w:r>
          </w:p>
        </w:tc>
        <w:tc>
          <w:tcPr>
            <w:tcW w:w="2055" w:type="dxa"/>
            <w:gridSpan w:val="2"/>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10" w:name="RoomNo"/>
            <w:bookmarkStart w:id="11" w:name="RoomNo"/>
            <w:bookmarkEnd w:id="11"/>
          </w:p>
        </w:tc>
      </w:tr>
    </w:tbl>
    <w:p>
      <w:pPr>
        <w:pStyle w:val="Normal"/>
        <w:rPr>
          <w:rFonts w:ascii="Times New Roman" w:hAnsi="Times New Roman" w:cs="Times New Roman"/>
        </w:rPr>
      </w:pPr>
      <w:r>
        <w:rPr>
          <w:rFonts w:cs="Times New Roman" w:ascii="Times New Roman" w:hAnsi="Times New Roman"/>
        </w:rPr>
      </w:r>
    </w:p>
    <w:sectPr>
      <w:footerReference w:type="default" r:id="rId7"/>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Form 000-3925 (6/90)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CG Times"/>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2000-11-09T15:09:00Z</dcterms:created>
  <dc:creator>J</dc:creator>
  <dc:description/>
  <dc:language>en-CA</dc:language>
  <cp:lastModifiedBy>Northern Border</cp:lastModifiedBy>
  <dcterms:modified xsi:type="dcterms:W3CDTF">2000-11-09T15:50:00Z</dcterms:modified>
  <cp:revision>5</cp:revision>
  <dc:subject/>
  <dc:title> 	</dc:title>
</cp:coreProperties>
</file>