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before="100" w:after="100"/>
        <w:rPr/>
      </w:pPr>
      <w:r>
        <w:rPr>
          <w:b/>
          <w:bCs/>
          <w:color w:val="000080"/>
          <w:sz w:val="20"/>
          <w:szCs w:val="20"/>
        </w:rPr>
        <w:t>FOR IMMEDIATE RELEASE:</w:t>
        <w:br/>
        <w:t>June 10, 2001</w:t>
      </w:r>
      <w:r>
        <w:rPr/>
        <w:t xml:space="preserve"> </w:t>
      </w:r>
    </w:p>
    <w:p>
      <w:pPr>
        <w:pStyle w:val="Normal"/>
        <w:autoSpaceDE w:val="false"/>
        <w:spacing w:before="100" w:after="100"/>
        <w:jc w:val="center"/>
        <w:rPr>
          <w:b/>
          <w:bCs/>
          <w:color w:val="000080"/>
          <w:sz w:val="28"/>
          <w:szCs w:val="28"/>
        </w:rPr>
      </w:pPr>
      <w:r>
        <w:rPr>
          <w:b/>
          <w:bCs/>
          <w:color w:val="000080"/>
          <w:sz w:val="28"/>
          <w:szCs w:val="28"/>
        </w:rPr>
        <w:t xml:space="preserve">GOVERNOR ANNOUNCES CREATION OF GREENHOUSE GAS TASK FORCE </w:t>
      </w:r>
    </w:p>
    <w:p>
      <w:pPr>
        <w:pStyle w:val="Normal"/>
        <w:autoSpaceDE w:val="false"/>
        <w:spacing w:before="100" w:after="100"/>
        <w:jc w:val="center"/>
        <w:rPr/>
      </w:pPr>
      <w:r>
        <w:rPr/>
      </w:r>
    </w:p>
    <w:p>
      <w:pPr>
        <w:pStyle w:val="Normal"/>
        <w:autoSpaceDE w:val="false"/>
        <w:spacing w:before="100" w:after="100"/>
        <w:jc w:val="center"/>
        <w:rPr>
          <w:b/>
          <w:bCs/>
        </w:rPr>
      </w:pPr>
      <w:r>
        <w:rPr>
          <w:b/>
          <w:bCs/>
        </w:rPr>
        <w:t xml:space="preserve">Seeks Federal Action on Four Pollutants, Orders Energy Efficiency at State Facilities </w:t>
      </w:r>
    </w:p>
    <w:p>
      <w:pPr>
        <w:pStyle w:val="Normal"/>
        <w:autoSpaceDE w:val="false"/>
        <w:spacing w:before="100" w:after="100"/>
        <w:rPr/>
      </w:pPr>
      <w:r>
        <w:rPr/>
        <w:t xml:space="preserve">Governor George E. Pataki today announced the formation of a New York State Greenhouse Gas Task Force to develop policy recommendations for greenhouse gas emissions and global warming. The Task Force will be comprised of representatives from the business community, environmental organizations, State agencies, and universities. </w:t>
      </w:r>
    </w:p>
    <w:p>
      <w:pPr>
        <w:pStyle w:val="Normal"/>
        <w:autoSpaceDE w:val="false"/>
        <w:spacing w:before="100" w:after="100"/>
        <w:rPr/>
      </w:pPr>
      <w:r>
        <w:rPr/>
        <w:t xml:space="preserve">The Governor also called on the federal government to take action on emissions of sulfur dioxide, nitrogen oxides, carbon dioxide and mercury, and announced an Executive Order that mandates energy efficiency measures at State facilities and encourages alternative energy purchases. </w:t>
      </w:r>
    </w:p>
    <w:p>
      <w:pPr>
        <w:pStyle w:val="Normal"/>
        <w:autoSpaceDE w:val="false"/>
        <w:spacing w:before="100" w:after="100"/>
        <w:rPr/>
      </w:pPr>
      <w:r>
        <w:rPr/>
        <w:t xml:space="preserve">"I am committed to positioning New York State as a national leader on the critically important issue of reducing greenhouse gases," Governor Pataki said. "In addition to creating this important new Task Force, I also urge the federal government to immediately take action to further reduce emissions of sulfur dioxide, nitrogen oxides, mercury and carbon dioxide. </w:t>
      </w:r>
    </w:p>
    <w:p>
      <w:pPr>
        <w:pStyle w:val="Normal"/>
        <w:autoSpaceDE w:val="false"/>
        <w:spacing w:before="100" w:after="100"/>
        <w:rPr/>
      </w:pPr>
      <w:r>
        <w:rPr/>
        <w:t xml:space="preserve">"New York has the most aggressive program in the nation to combat acid rain, and we urge the federal government to support our efforts by instituting a nationwide program that will result in major reductions in these four pollutants," the Governor said. "Greenhouse gases are a global concern that need to be addressed at the national and international levels, and I look forward to working with our Congressional delegation and the White House on this vital environmental issue." </w:t>
      </w:r>
    </w:p>
    <w:p>
      <w:pPr>
        <w:pStyle w:val="Normal"/>
        <w:autoSpaceDE w:val="false"/>
        <w:spacing w:before="100" w:after="100"/>
        <w:rPr/>
      </w:pPr>
      <w:r>
        <w:rPr/>
        <w:t xml:space="preserve">The Governor's Executive Order requires State agencies to implement energy efficient practices at State buildings, increase purchases of energy efficient products though the State procurement process and follow "green building" standards during new construction or substantial renovation projects. </w:t>
      </w:r>
    </w:p>
    <w:p>
      <w:pPr>
        <w:pStyle w:val="Normal"/>
        <w:autoSpaceDE w:val="false"/>
        <w:spacing w:before="100" w:after="100"/>
        <w:rPr/>
      </w:pPr>
      <w:r>
        <w:rPr/>
        <w:t xml:space="preserve">The Executive Order encourages alternative energy production by mandating that State agencies purchase no less than 10 percent of the overall State facility energy requirements from renewable "green" power sources such as wind, solar, biomass, geothermal or fuel cells by 2005. The "green" power mandate will increase to 20 percent by 2010. </w:t>
      </w:r>
    </w:p>
    <w:p>
      <w:pPr>
        <w:pStyle w:val="Normal"/>
        <w:autoSpaceDE w:val="false"/>
        <w:spacing w:before="100" w:after="100"/>
        <w:rPr/>
      </w:pPr>
      <w:r>
        <w:rPr/>
        <w:t xml:space="preserve">"With this new Executive Order, New York State is setting an example for the rest of the nation by promoting energy conservation and efficiency, reducing demands on our energy grid, and lowering greenhouse gas emissions," Governor Pataki said. </w:t>
      </w:r>
    </w:p>
    <w:p>
      <w:pPr>
        <w:pStyle w:val="Normal"/>
        <w:autoSpaceDE w:val="false"/>
        <w:spacing w:before="100" w:after="100"/>
        <w:rPr/>
      </w:pPr>
      <w:r>
        <w:rPr/>
        <w:t xml:space="preserve">The 16-member New York Greenhouse Gas Task Force will be chaired by the Governor's Senior Policy Advisor John P. Cahill. Other members include: Martin Zimmerman, Vice President, Ford Motor Company; John Adams, President, Natural Resources Defense Council; David Lyon, Vice President, Corning Incorporated; Paul Elston, Chair, League of Conservation Voters; Darlene Kerr, President, Niagara Mohawk Power Corporation; James T.B. Tripp, General Counsel, Environmental Defense; Michael C. Finnegan, Managing Director, J.P. Morgan Chase &amp; Co.; Brenda Pulley, Vice President, Alcan Aluminum; David Wooley, Senior Fellow at Pace University Center for Environmental Legal Studies; John Reese, Director of Government Affairs, Orion Power New York; J. Kevin Healey, a New York-based attorney who has specialized in greenhouse gas emissions and climate changes in conjunction with the New York Bar Association. </w:t>
      </w:r>
    </w:p>
    <w:p>
      <w:pPr>
        <w:pStyle w:val="Normal"/>
        <w:autoSpaceDE w:val="false"/>
        <w:spacing w:before="100" w:after="100"/>
        <w:rPr/>
      </w:pPr>
      <w:r>
        <w:rPr/>
        <w:t xml:space="preserve">State agency representatives on the Task Force include: Erin M. Crotty, Commissioner, Department of Environmental Conservation (DEC); William M. Flynn, President of the New York State Energy Research and Development Authority (NYSERDA); Maureen Helmer, Chairman of the New York Public Service Commission (PSC); Joseph Boardman, Commissioner, Department of Transportation (DOT); and Nathan Rudgers, Commissioner, Department of Agriculture and Markets. </w:t>
      </w:r>
    </w:p>
    <w:p>
      <w:pPr>
        <w:pStyle w:val="Normal"/>
        <w:autoSpaceDE w:val="false"/>
        <w:spacing w:before="100" w:after="100"/>
        <w:rPr/>
      </w:pPr>
      <w:r>
        <w:rPr/>
        <w:t xml:space="preserve">"Governor Pataki has consistently demonstrated strong leadership on environmental issues, and with today's action, the State is taking a significant step to confront an issue of national and international importance," Task Force Chair Cahill said. </w:t>
      </w:r>
    </w:p>
    <w:p>
      <w:pPr>
        <w:pStyle w:val="Normal"/>
        <w:autoSpaceDE w:val="false"/>
        <w:spacing w:before="100" w:after="100"/>
        <w:rPr/>
      </w:pPr>
      <w:r>
        <w:rPr/>
        <w:t xml:space="preserve">The work of the Task Force will be facilitated by Ned Helme, Executive Director of the Center for Clean Air Policy in Washington, D.C. The Center, founded in 1985 by a bipartisan group of state governors, works to promote innovative market-based solutions to major environmental and energy issues. </w:t>
      </w:r>
    </w:p>
    <w:p>
      <w:pPr>
        <w:pStyle w:val="Normal"/>
        <w:autoSpaceDE w:val="false"/>
        <w:spacing w:before="100" w:after="100"/>
        <w:rPr/>
      </w:pPr>
      <w:r>
        <w:rPr/>
        <w:t xml:space="preserve">The Task Force will report back to Governor Pataki with specific policy recommendations on or before November 15, 2001, so that these initiatives can be considered for incorporation in the New York State Energy Plan, a draft of which will be completed in December 2001. A final report from the Greenhouse Gas Task Force is due by March 2002, and the final energy plan will be released in the Spring of 2002. </w:t>
      </w:r>
    </w:p>
    <w:p>
      <w:pPr>
        <w:pStyle w:val="Normal"/>
        <w:autoSpaceDE w:val="false"/>
        <w:spacing w:before="100" w:after="100"/>
        <w:rPr/>
      </w:pPr>
      <w:r>
        <w:rPr/>
        <w:t xml:space="preserve">"It is crucial that everyone work together to address these important environmental and energy issues at the State, national and global level," the Governor said. "The steps I have announced today will lower greenhouse gas emissions and also reduce energy costs, making us less dependent on energy imported from outside New York and helping to protect our air quality." </w:t>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2001-08-24T17:08:00Z</dcterms:created>
  <dc:creator>ljacobso</dc:creator>
  <dc:description/>
  <dc:language>en-CA</dc:language>
  <cp:lastModifiedBy>ljacobso</cp:lastModifiedBy>
  <dcterms:modified xsi:type="dcterms:W3CDTF">2001-08-24T17:09:00Z</dcterms:modified>
  <cp:revision>1</cp:revision>
  <dc:subject/>
  <dc:title>FOR IMMEDIATE RELEASE:</dc:title>
</cp:coreProperties>
</file>