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Confidential</w:t>
      </w:r>
    </w:p>
    <w:p>
      <w:pPr>
        <w:pStyle w:val="Heading"/>
        <w:rPr/>
      </w:pPr>
      <w:r>
        <w:rPr/>
      </w:r>
    </w:p>
    <w:p>
      <w:pPr>
        <w:pStyle w:val="Heading"/>
        <w:rPr/>
      </w:pPr>
      <w:r>
        <w:rPr/>
        <w:t>Draft</w:t>
      </w:r>
    </w:p>
    <w:p>
      <w:pPr>
        <w:pStyle w:val="Normal"/>
        <w:spacing w:lineRule="atLeast" w:line="240"/>
        <w:jc w:val="both"/>
        <w:rPr>
          <w:color w:val="000000"/>
          <w:sz w:val="24"/>
          <w:lang w:eastAsia="en-US"/>
        </w:rPr>
      </w:pPr>
      <w:r>
        <w:rPr>
          <w:color w:val="000000"/>
          <w:sz w:val="24"/>
          <w:lang w:eastAsia="en-US"/>
        </w:rPr>
      </w:r>
    </w:p>
    <w:p>
      <w:pPr>
        <w:pStyle w:val="Normal"/>
        <w:spacing w:lineRule="atLeast" w:line="240"/>
        <w:rPr>
          <w:rFonts w:ascii="Tms Rmn" w:hAnsi="Tms Rmn" w:cs="Tms Rmn"/>
          <w:color w:val="000000"/>
          <w:sz w:val="24"/>
          <w:lang w:eastAsia="en-US"/>
        </w:rPr>
      </w:pPr>
      <w:r>
        <w:rPr>
          <w:rFonts w:cs="Tms Rmn" w:ascii="Tms Rmn" w:hAnsi="Tms Rmn"/>
          <w:color w:val="000000"/>
          <w:sz w:val="24"/>
          <w:lang w:eastAsia="en-US"/>
        </w:rPr>
        <w:t>To:  All of Wholesale</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From:  Office of the Chairman</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Subject:  Organizational announcement</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Enron Global Markets (EGM) has made numerous organizational changes as its businesses continue to grow and expand on a global basis.  We are pleased to announce the following changes within EGM.</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Normal"/>
        <w:spacing w:lineRule="atLeast" w:line="240"/>
        <w:jc w:val="both"/>
        <w:rPr/>
      </w:pPr>
      <w:r>
        <w:rPr>
          <w:rFonts w:cs="Tms Rmn" w:ascii="Tms Rmn" w:hAnsi="Tms Rmn"/>
          <w:b/>
          <w:color w:val="000000"/>
          <w:sz w:val="24"/>
          <w:lang w:eastAsia="en-US"/>
        </w:rPr>
        <w:t>Financial Trading</w:t>
      </w:r>
      <w:r>
        <w:rPr>
          <w:rFonts w:cs="Tms Rmn" w:ascii="Tms Rmn" w:hAnsi="Tms Rmn"/>
          <w:color w:val="000000"/>
          <w:sz w:val="24"/>
          <w:lang w:eastAsia="en-US"/>
        </w:rPr>
        <w:t xml:space="preserve"> </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 xml:space="preserve">The Convertible Bond Arbitrage desk will be moving from EnronCredit.com to the Equity desk under Gary Hickerson’s group.  Mike Bradley will manage the desk.  </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Billy Lemmons has joined Gary Hickerson's group from EIM.  He is responsible for examining and developing Enron’s agriculture business.  He is exploring the agriculture value chain and outlining our risk management and origination opportunities.</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Normal"/>
        <w:spacing w:lineRule="atLeast" w:line="240"/>
        <w:jc w:val="both"/>
        <w:rPr>
          <w:rFonts w:ascii="Tms Rmn" w:hAnsi="Tms Rmn" w:cs="Tms Rmn"/>
          <w:b/>
          <w:color w:val="000000"/>
          <w:sz w:val="24"/>
          <w:lang w:eastAsia="en-US"/>
        </w:rPr>
      </w:pPr>
      <w:r>
        <w:rPr>
          <w:rFonts w:cs="Tms Rmn" w:ascii="Tms Rmn" w:hAnsi="Tms Rmn"/>
          <w:b/>
          <w:color w:val="000000"/>
          <w:sz w:val="24"/>
          <w:lang w:eastAsia="en-US"/>
        </w:rPr>
        <w:t>Transportation and Shipping</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 xml:space="preserve">Dan Reck will be transitioning out of the coal group and will be exploring our rail and trucking initiatives.  These markets together represent approximately $105 billion notionally, and we believe there are many synergies between our energy, coal, and freight trading businesses.  </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Enron is currently trading dry-freight through EOL and is a leading market maker in this new product. The shipping business is growing very quickly.  We have asked Pierre Aury and Scott Montcrief to co-lead our worldwide vessel trading businesses.  Scott will be responsible for all liquids vessel businesses and Pierre will manage all dry vessel businesses.  The LNG vessel business currently managed by Wayne Perry will remain in the LNG group, but will also report and coordinate with into Pierre and Scott.</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Normal"/>
        <w:spacing w:lineRule="atLeast" w:line="240"/>
        <w:jc w:val="both"/>
        <w:rPr>
          <w:rFonts w:ascii="Tms Rmn" w:hAnsi="Tms Rmn" w:cs="Tms Rmn"/>
          <w:b/>
          <w:color w:val="000000"/>
          <w:sz w:val="24"/>
          <w:lang w:eastAsia="en-US"/>
        </w:rPr>
      </w:pPr>
      <w:r>
        <w:rPr>
          <w:rFonts w:cs="Tms Rmn" w:ascii="Tms Rmn" w:hAnsi="Tms Rmn"/>
          <w:b/>
          <w:color w:val="000000"/>
          <w:sz w:val="24"/>
          <w:lang w:eastAsia="en-US"/>
        </w:rPr>
        <w:t>Weather</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 xml:space="preserve">Our worldwide weather operations will continue to report to Mark Tawney in Houston.  This business is also rapidly expanding which includes trading weather products in 10 countries and 40 states in the U.S.  Mark will have all V@R allocation responsibility between Sydney, Tokyo, Oslo, and Houston.  In addition we will be forming a weather-marketing desk in London.  </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Normal"/>
        <w:spacing w:lineRule="atLeast" w:line="240"/>
        <w:jc w:val="both"/>
        <w:rPr>
          <w:rFonts w:ascii="Tms Rmn" w:hAnsi="Tms Rmn" w:cs="Tms Rmn"/>
          <w:b/>
          <w:color w:val="000000"/>
          <w:sz w:val="24"/>
          <w:lang w:eastAsia="en-US"/>
        </w:rPr>
      </w:pPr>
      <w:r>
        <w:rPr>
          <w:rFonts w:cs="Tms Rmn" w:ascii="Tms Rmn" w:hAnsi="Tms Rmn"/>
          <w:b/>
          <w:color w:val="000000"/>
          <w:sz w:val="24"/>
          <w:lang w:eastAsia="en-US"/>
        </w:rPr>
        <w:t>Crude and Products</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 xml:space="preserve">Janelle Scheuer will be joining the Global Products from Enron America's East power origination group.  She will be responsible for developing a mid-market business specifically for our liquids businesses.  She will be reporting to John Nowlan.  </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Bill White will be coming over from EBS and has responsibility for all U.S. financial crude trading.  Don Schroeder will continue to have oversight and lead our physical crude business.  Mario De La Ossa has joined EGM from Equiva and will manage our  product options book. Doug Leach will be expanding his fuel management role and focussing on other origination opportunities.  He will report directly to John Nowlan.</w:t>
      </w:r>
    </w:p>
    <w:p>
      <w:pPr>
        <w:pStyle w:val="Normal"/>
        <w:spacing w:lineRule="atLeast" w:line="240"/>
        <w:jc w:val="both"/>
        <w:rPr>
          <w:rFonts w:ascii="Tms Rmn" w:hAnsi="Tms Rmn" w:cs="Tms Rmn"/>
          <w:b/>
          <w:color w:val="000000"/>
          <w:sz w:val="24"/>
          <w:lang w:eastAsia="en-US"/>
        </w:rPr>
      </w:pPr>
      <w:r>
        <w:rPr>
          <w:rFonts w:cs="Tms Rmn" w:ascii="Tms Rmn" w:hAnsi="Tms Rmn"/>
          <w:b/>
          <w:color w:val="000000"/>
          <w:sz w:val="24"/>
          <w:lang w:eastAsia="en-US"/>
        </w:rPr>
      </w:r>
    </w:p>
    <w:p>
      <w:pPr>
        <w:pStyle w:val="Normal"/>
        <w:spacing w:lineRule="atLeast" w:line="240"/>
        <w:jc w:val="both"/>
        <w:rPr>
          <w:rFonts w:ascii="Tms Rmn" w:hAnsi="Tms Rmn" w:cs="Tms Rmn"/>
          <w:b/>
          <w:color w:val="000000"/>
          <w:sz w:val="24"/>
          <w:lang w:eastAsia="en-US"/>
        </w:rPr>
      </w:pPr>
      <w:r>
        <w:rPr>
          <w:rFonts w:cs="Tms Rmn" w:ascii="Tms Rmn" w:hAnsi="Tms Rmn"/>
          <w:b/>
          <w:color w:val="000000"/>
          <w:sz w:val="24"/>
          <w:lang w:eastAsia="en-US"/>
        </w:rPr>
        <w:t>Finance and Structuring</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Andrew Makk has joined the finance team from the Middle East area.  Most recently he has been working on the Gaza project.</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Jim Lewis has also joined this team. His last assignment was leading the structuring group for Calme.</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Both Andrew and Jim report to Larry Lawyer.</w:t>
      </w:r>
    </w:p>
    <w:p>
      <w:pPr>
        <w:pStyle w:val="Normal"/>
        <w:spacing w:lineRule="atLeast" w:line="240"/>
        <w:jc w:val="both"/>
        <w:rPr>
          <w:rFonts w:ascii="Tms Rmn" w:hAnsi="Tms Rmn" w:eastAsia="Tms Rmn" w:cs="Tms Rmn"/>
          <w:color w:val="000000"/>
          <w:sz w:val="24"/>
          <w:lang w:eastAsia="en-US"/>
        </w:rPr>
      </w:pPr>
      <w:r>
        <w:rPr>
          <w:rFonts w:eastAsia="Tms Rmn" w:cs="Tms Rmn" w:ascii="Tms Rmn" w:hAnsi="Tms Rmn"/>
          <w:color w:val="000000"/>
          <w:sz w:val="24"/>
          <w:lang w:eastAsia="en-US"/>
        </w:rPr>
        <w:t xml:space="preserve"> </w:t>
      </w:r>
    </w:p>
    <w:p>
      <w:pPr>
        <w:pStyle w:val="Heading1"/>
        <w:ind w:hanging="0" w:start="0"/>
        <w:rPr>
          <w:rFonts w:ascii="Tms Rmn" w:hAnsi="Tms Rmn" w:cs="Tms Rmn"/>
        </w:rPr>
      </w:pPr>
      <w:r>
        <w:rPr>
          <w:rFonts w:cs="Tms Rmn" w:ascii="Tms Rmn" w:hAnsi="Tms Rmn"/>
        </w:rPr>
        <w:t>Corporate Development</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Mark Waddlinton has joined EGM team and will be managing this activity and co-ordinating with all Enron Corp. He reports to Tim Detmering with accountability to the office of the chairman of EGM.</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Heading1"/>
        <w:ind w:hanging="0" w:start="0"/>
        <w:rPr>
          <w:rFonts w:ascii="Tms Rmn" w:hAnsi="Tms Rmn" w:cs="Tms Rmn"/>
        </w:rPr>
      </w:pPr>
      <w:r>
        <w:rPr>
          <w:rFonts w:cs="Tms Rmn" w:ascii="Tms Rmn" w:hAnsi="Tms Rmn"/>
        </w:rPr>
        <w:t>Operations and Accounting</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Todd Hall has expanded his role as Business Controller and will have responsibility for coal and weather.</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Mike Perun has joined Enron from the banking industry and is responsible for Controls &amp; Standards.  He will focus on EGM’s operational and accounting processes on a global basis.  He reports to Brent Price.</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The power plant, Ecoelectrica in Puerto Rico, will move responsibility into the Enron Global Assets group.  Greg Curran who is responsible for all the activities in Puerto Rico will report to Rebecca and Jim on all Ecoelectrica business and into Enron Global Markets on the remaining businesses.</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t>Please join us in congratulating everyone in their new roles.</w:t>
      </w:r>
    </w:p>
    <w:p>
      <w:pPr>
        <w:pStyle w:val="Normal"/>
        <w:spacing w:lineRule="atLeast" w:line="240"/>
        <w:jc w:val="both"/>
        <w:rPr>
          <w:rFonts w:ascii="Tms Rmn" w:hAnsi="Tms Rmn" w:cs="Tms Rmn"/>
          <w:color w:val="000000"/>
          <w:sz w:val="24"/>
          <w:lang w:eastAsia="en-US"/>
        </w:rPr>
      </w:pPr>
      <w:r>
        <w:rPr>
          <w:rFonts w:cs="Tms Rmn" w:ascii="Tms Rmn" w:hAnsi="Tms Rmn"/>
          <w:color w:val="000000"/>
          <w:sz w:val="24"/>
          <w:lang w:eastAsia="en-US"/>
        </w:rPr>
      </w:r>
    </w:p>
    <w:p>
      <w:pPr>
        <w:pStyle w:val="Normal"/>
        <w:rPr>
          <w:sz w:val="16"/>
        </w:rPr>
      </w:pPr>
      <w:r>
        <w:rPr>
          <w:sz w:val="16"/>
        </w:rPr>
        <w:t>File;  organization anon. dtd Dec 00 - EGM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jc w:val="both"/>
      <w:outlineLvl w:val="0"/>
    </w:pPr>
    <w:rPr>
      <w:b/>
      <w:color w:val="000000"/>
      <w:sz w:val="24"/>
      <w:lang w:eastAsia="en-US"/>
    </w:rPr>
  </w:style>
  <w:style w:type="character" w:styleId="DefaultParagraphFont">
    <w:name w:val="Default Paragraph Font"/>
    <w:qFormat/>
    <w:rPr/>
  </w:style>
  <w:style w:type="paragraph" w:styleId="Heading">
    <w:name w:val="Heading"/>
    <w:basedOn w:val="Normal"/>
    <w:next w:val="BodyText"/>
    <w:qFormat/>
    <w:pPr>
      <w:spacing w:lineRule="atLeast" w:line="240"/>
      <w:jc w:val="center"/>
    </w:pPr>
    <w:rPr>
      <w:b/>
      <w:color w:val="000000"/>
      <w:sz w:val="24"/>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2000-12-01T20:55:00Z</dcterms:created>
  <dc:creator>mmccon1</dc:creator>
  <dc:description/>
  <dc:language>en-CA</dc:language>
  <cp:lastModifiedBy>mmccon1</cp:lastModifiedBy>
  <cp:lastPrinted>2000-12-14T16:43:00Z</cp:lastPrinted>
  <dcterms:modified xsi:type="dcterms:W3CDTF">2000-12-14T22:21:00Z</dcterms:modified>
  <cp:revision>14</cp:revision>
  <dc:subject/>
  <dc:title>Draft</dc:title>
</cp:coreProperties>
</file>