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 xml:space="preserve">HIGH RETAIL EELECTRICITY PRICES IN SAN DIEGO: </w:t>
      </w:r>
    </w:p>
    <w:p>
      <w:pPr>
        <w:pStyle w:val="BodyText"/>
        <w:rPr/>
      </w:pPr>
      <w:r>
        <w:rPr/>
        <w:t>WHO IS TO BLAME AND WHAT TO DO ABOUT IT?</w:t>
      </w:r>
    </w:p>
    <w:p>
      <w:pPr>
        <w:pStyle w:val="BodyText"/>
        <w:rPr/>
      </w:pPr>
      <w:r>
        <w:rPr/>
      </w:r>
    </w:p>
    <w:p>
      <w:pPr>
        <w:pStyle w:val="BodyText"/>
        <w:rPr>
          <w:b w:val="false"/>
        </w:rPr>
      </w:pPr>
      <w:r>
        <w:rPr>
          <w:b w:val="false"/>
        </w:rPr>
        <w:t>Shmuel Oren and Pablo T. Spiller</w:t>
      </w:r>
    </w:p>
    <w:p>
      <w:pPr>
        <w:pStyle w:val="BodyText"/>
        <w:rPr>
          <w:b w:val="false"/>
          <w:i/>
          <w:i/>
        </w:rPr>
      </w:pPr>
      <w:r>
        <w:rPr>
          <w:b w:val="false"/>
          <w:i/>
        </w:rPr>
      </w:r>
    </w:p>
    <w:p>
      <w:pPr>
        <w:pStyle w:val="BodyText"/>
        <w:rPr>
          <w:b w:val="false"/>
          <w:i/>
          <w:i/>
        </w:rPr>
      </w:pPr>
      <w:r>
        <w:rPr>
          <w:b w:val="false"/>
          <w:i/>
        </w:rPr>
        <w:t>[Editor’ Note: Shmuel Oren is Professor of Industrial Engineering and Operations Research, University of California, at Berkeley, and Berkeley Site Director of the Power Systems Engineering Research Center.  Pablo Spiller is the Joe Shoong Professor of International Business and Public Policy, Haas School of Business, and Director, Berkeley Center for Strategic Management, University of California, at Berkeley]</w:t>
      </w:r>
    </w:p>
    <w:p>
      <w:pPr>
        <w:pStyle w:val="BodyText"/>
        <w:jc w:val="start"/>
        <w:rPr>
          <w:b w:val="false"/>
          <w:i/>
          <w:i/>
        </w:rPr>
      </w:pPr>
      <w:r>
        <w:rPr>
          <w:b w:val="false"/>
          <w:i/>
        </w:rPr>
      </w:r>
    </w:p>
    <w:p>
      <w:pPr>
        <w:pStyle w:val="BodyText"/>
        <w:jc w:val="start"/>
        <w:rPr>
          <w:b w:val="false"/>
        </w:rPr>
      </w:pPr>
      <w:r>
        <w:rPr>
          <w:b w:val="false"/>
        </w:rPr>
        <w:t>Consumers don’t like high prices, whether gasoline, electricity or milk prices. California politicians are now running for cover, pointing fingers and looking for scapegoats as they duck the wrath of angry consumers. While finger pointing and calls for reregulation may provide political relief, the expedient price cap solution adopted recently by the board of the California Independent System Operator and the further interference with competitive markets proposed by various observers will make matters even worse for Californians. Indeed, the politically motivated interference with the operation of competitive markets embedded in the 1998 California electricity market restructuring is at the core of the current mess.  Californians will be well advised not to repeat the same mistake twice.</w:t>
      </w:r>
    </w:p>
    <w:p>
      <w:pPr>
        <w:pStyle w:val="BodyText"/>
        <w:jc w:val="start"/>
        <w:rPr>
          <w:b w:val="false"/>
        </w:rPr>
      </w:pPr>
      <w:r>
        <w:rPr>
          <w:b w:val="false"/>
        </w:rPr>
      </w:r>
    </w:p>
    <w:p>
      <w:pPr>
        <w:pStyle w:val="Normal"/>
        <w:rPr>
          <w:lang w:val="en-US" w:eastAsia="en-US"/>
        </w:rPr>
      </w:pPr>
      <w:r>
        <w:rPr>
          <w:lang w:val="en-US" w:eastAsia="en-US"/>
        </w:rPr>
        <w:t>In the old system, consumers faced stable prices determined by administrative procedures.  Prices were set so as to compensate the vertically integrated regulated utilities for investments they made, with ratepayers (the regulators euphemism for consumers), rather than shareholders, shouldering the risk of bad investment decisions – whether by the utilities or by the regulators.  Diablo Canyon with its high price tag is an infamous outcome of that regulatory process.  California's decision to restructure its electricity system was premised on adopting a more equitable distribution of risks between shareholders and ratepayers.  The California electricity industry restructuring deregulated the generation side of the business in order to attract new players and to stimulate efficient investment in generation, which in the long run is expected to lower prices for consumers.  Investors responded to the incentives generated by deregulation. Since deregulation, after nearly ten years of virtually no new generation buildup, generation projects totaling almost 20,000 Megawatts of capacity are on the drawing boards, as compared to total California's generation capacity of 45,000 Megawatts.  Unfortunately, because of the lengthy and cumbersome approval process only a small percentage of these projects have so far materialized.</w:t>
      </w:r>
    </w:p>
    <w:p>
      <w:pPr>
        <w:pStyle w:val="Normal"/>
        <w:rPr>
          <w:lang w:val="en-US" w:eastAsia="en-US"/>
        </w:rPr>
      </w:pPr>
      <w:r>
        <w:rPr>
          <w:lang w:val="en-US" w:eastAsia="en-US"/>
        </w:rPr>
      </w:r>
    </w:p>
    <w:p>
      <w:pPr>
        <w:pStyle w:val="Normal"/>
        <w:rPr>
          <w:lang w:val="en-US" w:eastAsia="en-US"/>
        </w:rPr>
      </w:pPr>
      <w:r>
        <w:rPr>
          <w:lang w:val="en-US" w:eastAsia="en-US"/>
        </w:rPr>
        <w:t xml:space="preserve">The current high prices being experienced in San Diego and elsewhere in California, are not the result of lack of regulation, but rather of the steps taken by regulators at the opening of the market.  Regulators imposed two key restrictions on the operation of wholesale markets.  Investor owned utilities, like San Diego Gas &amp; Electric, were required to buy all their supplies in the newly formed power exchange, where all transactions are exclusively for the next day and prices vary on an hourly basis.  The utilities were not allowed to buy long-term contracts outside the power exchange that could have locked in prices for longer periods.  Only recently has the California Public Utility Commission (CPUC) relaxed this restriction. But even with this relaxation there is very little incentive for the utilities to enter into long-term contracts.  Investor owned utilities are allowed to passthrough to consumers the entire cost of the power exchange prices, regardless of how high they are.  On the other hand, long term contracts expose the companies to risk that their contracts be deemed imprudent by the regulator, should the power exchange prices turn out to be lower than their contract prices.  The net effect is that utilities had until now not been able to enter into long term contracts that could stabilize retail prices, and now, that they can, they have no incentive to do so.  </w:t>
      </w:r>
    </w:p>
    <w:p>
      <w:pPr>
        <w:pStyle w:val="Normal"/>
        <w:rPr>
          <w:lang w:val="en-US" w:eastAsia="en-US"/>
        </w:rPr>
      </w:pPr>
      <w:r>
        <w:rPr>
          <w:lang w:val="en-US" w:eastAsia="en-US"/>
        </w:rPr>
      </w:r>
    </w:p>
    <w:p>
      <w:pPr>
        <w:pStyle w:val="Normal"/>
        <w:rPr>
          <w:lang w:val="en-US" w:eastAsia="en-US"/>
        </w:rPr>
      </w:pPr>
      <w:r>
        <w:rPr>
          <w:lang w:val="en-US" w:eastAsia="en-US"/>
        </w:rPr>
        <w:t xml:space="preserve">The impact on consumers from the lack of long-term contracts is analogous to forcing homebuyers into taking variable rather than fixed rate mortgages.  While a fixed rate mortgage may have higher, on average, interest rates, most homebuyers still prefer them over facing the unpredictable volatility of short term rates.  Electricity retail customers in San Diego and soon in other parts of California, however, are not given such a choice in meeting their electricity needs. </w:t>
      </w:r>
    </w:p>
    <w:p>
      <w:pPr>
        <w:pStyle w:val="Normal"/>
        <w:rPr>
          <w:lang w:val="en-US" w:eastAsia="en-US"/>
        </w:rPr>
      </w:pPr>
      <w:r>
        <w:rPr>
          <w:lang w:val="en-US" w:eastAsia="en-US"/>
        </w:rPr>
      </w:r>
    </w:p>
    <w:p>
      <w:pPr>
        <w:pStyle w:val="Normal"/>
        <w:rPr>
          <w:lang w:val="en-US" w:eastAsia="en-US"/>
        </w:rPr>
      </w:pPr>
      <w:r>
        <w:rPr>
          <w:lang w:val="en-US" w:eastAsia="en-US"/>
        </w:rPr>
        <w:t>The original intent of the regulators was to leave the provision of stable price contracts to competitive energy service providers (ESP) by giving retail customers the option to switch away from the utility and choose their own service provider. That option, however, was effectively muted by the regulators’ decision to artificially fix the retail price offered by the utilities during the so-called transition period (the period during which utilities were allowed to recover their stranded investment costs) to 10% below the historical price. Issuing bonds yet to be paid by consumers of electricity financed that price reduction. This approach was politically expedient, as it gave consumers a quick and visible benefit from restructuring.  Unfortunately, by artificially shielding consumers from price fluctuations during the transition period, energy service providers were effectively preempted from attracting retail customers by offering service contracts with stable prices. Hence, retail competition was virtually killed forcing competitive retailers, such as ENRON, out of the California electricity retail market and leaving retail consumers with the exclusive option of purchasing their power from the regulated utilities.  Now that the transition period in San Diego is over and the artificial retail price cap is removed, San Diego retail customers have been thrown into a volatile price world with no options for cover.  Customers in the rest of the state are soon to follow.</w:t>
      </w:r>
    </w:p>
    <w:p>
      <w:pPr>
        <w:pStyle w:val="Normal"/>
        <w:rPr>
          <w:lang w:val="en-US" w:eastAsia="en-US"/>
        </w:rPr>
      </w:pPr>
      <w:r>
        <w:rPr>
          <w:lang w:val="en-US" w:eastAsia="en-US"/>
        </w:rPr>
      </w:r>
    </w:p>
    <w:p>
      <w:pPr>
        <w:pStyle w:val="Normal"/>
        <w:rPr>
          <w:lang w:val="en-US" w:eastAsia="en-US"/>
        </w:rPr>
      </w:pPr>
      <w:r>
        <w:rPr>
          <w:lang w:val="en-US" w:eastAsia="en-US"/>
        </w:rPr>
        <w:t>Since 80% of electricity consumption is still channeled through the utilities, not allowing them, or not providing them with incentives, to enter into long-term wholesale supply contracts has an adverse effect on investments in generation. Power plant investors prefer long-term contracts, which reduce their commercial risk and therefore their cost of capital. Discouraging and/or disallowing long-term contracts, increases the financing costs, which translates into less capacity being built and higher energy prices. So, regulatory policy decisions not only limited consumer choice, but also impeded growth of new and inexpensive generation capacity, both resulting in higher electricity prices.</w:t>
      </w:r>
    </w:p>
    <w:p>
      <w:pPr>
        <w:pStyle w:val="Normal"/>
        <w:rPr>
          <w:lang w:val="en-US" w:eastAsia="en-US"/>
        </w:rPr>
      </w:pPr>
      <w:r>
        <w:rPr>
          <w:lang w:val="en-US" w:eastAsia="en-US"/>
        </w:rPr>
      </w:r>
    </w:p>
    <w:p>
      <w:pPr>
        <w:pStyle w:val="Normal"/>
        <w:rPr>
          <w:lang w:val="en-US" w:eastAsia="en-US"/>
        </w:rPr>
      </w:pPr>
      <w:r>
        <w:rPr>
          <w:lang w:val="en-US" w:eastAsia="en-US"/>
        </w:rPr>
        <w:t xml:space="preserve">The recently imposed price caps on spot electricity transactions amounts to following a series of bad decisions with a worse one.  While such price caps may temporarily ease the pain, they will make the patient sicker by the end of the day.  Price caps on wholesale transactions will create short-term shortages, as generators find it more profitable to export their energy to neighboring states, and will discourage imports.  Second, price caps also reduce the incentives to invest in generating plants, and raise the perceived regulatory risk of the California market, further discouraging such investments and increasing capital costs. A low price cap also discourages demand side participation in the mitigation of shortages through voluntary load curtailment and interruptible load contracts. Such contracts would allow the system operator to curtail load, in case of shortages, to those who can voluntarily adjust (e.g. reduce cooling to commercial buildings).  Such arrangements require investments in special metering and control equipment and lower price caps will reduce the incentives to invest in such equipment, consequently reducing the demand responsiveness to prices.  Low demand responsiveness (i.e., low price elasticity) increases the ability of producers to increase prices. Overall, not a very successful policy. </w:t>
      </w:r>
    </w:p>
    <w:p>
      <w:pPr>
        <w:pStyle w:val="Normal"/>
        <w:rPr>
          <w:lang w:val="en-US" w:eastAsia="en-US"/>
        </w:rPr>
      </w:pPr>
      <w:r>
        <w:rPr>
          <w:lang w:val="en-US" w:eastAsia="en-US"/>
        </w:rPr>
      </w:r>
    </w:p>
    <w:p>
      <w:pPr>
        <w:pStyle w:val="Normal"/>
        <w:rPr>
          <w:lang w:val="en-US" w:eastAsia="en-US"/>
        </w:rPr>
      </w:pPr>
      <w:r>
        <w:rPr>
          <w:lang w:val="en-US" w:eastAsia="en-US"/>
        </w:rPr>
        <w:t>The way out of this mess is not via more regulatory market interference, but rather by further market liberalization.  Now is the time for the energy service providers to reenter the California retail electricity market.  High short terms prices provide the unique opportunity to sign up customers, with offers of stabilized, lower prices.  In the meantime, utilities should be encouraged to offer customers the option of stable rates, which they should be allowed to back up with long-term wholesale energy contracts. Energy costs are expected to fall in the winter. Utilities can then offer an annual stabilized contract at lower energy prices than the current wholesale prices. Utilities can cover the risk of such contracts either by building a portfolio of supply contracts or by underwriting those risks themselves.  In the latter case, however, they should be allowed to collect a commercial risk premium, in the same way that in the competitive mortgage market, fixed rate mortgages have a built-in premium above and beyond the expected variable rate average.</w:t>
      </w:r>
    </w:p>
    <w:p>
      <w:pPr>
        <w:pStyle w:val="Normal"/>
        <w:rPr>
          <w:lang w:val="en-US" w:eastAsia="en-US"/>
        </w:rPr>
      </w:pPr>
      <w:r>
        <w:rPr>
          <w:lang w:val="en-US" w:eastAsia="en-US"/>
        </w:rPr>
      </w:r>
    </w:p>
    <w:p>
      <w:pPr>
        <w:pStyle w:val="Normal"/>
        <w:rPr>
          <w:lang w:val="en-US" w:eastAsia="en-US"/>
        </w:rPr>
      </w:pPr>
      <w:r>
        <w:rPr>
          <w:lang w:val="en-US" w:eastAsia="en-US"/>
        </w:rPr>
        <w:t xml:space="preserve">Californians and their public representatives should resist the temptation of quick fixes that will make matters worse in the long run. The CPUC has already taken an important step to prevent the repeat of San Diego's plight in other areas by allowing utilities to buy power outside the power exchange.  The next step must be a regulatory reform that will provide utilities incentives to sign long term supply contracts and buffer some of the inherent volatility of the wholesale spot market.  Meanwhile efforts must be made to expedite the construction of new generation that is knocking on California doors. </w:t>
      </w:r>
    </w:p>
    <w:p>
      <w:pPr>
        <w:pStyle w:val="Normal"/>
        <w:rPr>
          <w:lang w:val="en-US" w:eastAsia="en-US"/>
        </w:rPr>
      </w:pPr>
      <w:r>
        <w:rPr>
          <w:lang w:val="en-US" w:eastAsia="en-US"/>
        </w:rPr>
      </w:r>
    </w:p>
    <w:p>
      <w:pPr>
        <w:pStyle w:val="Normal"/>
        <w:rPr>
          <w:lang w:val="en-US" w:eastAsia="en-US"/>
        </w:rPr>
      </w:pPr>
      <w:r>
        <w:rPr>
          <w:lang w:val="en-US"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CA"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2000-08-09T09:29:00Z</dcterms:created>
  <dc:creator>Pablo T. Spiller</dc:creator>
  <dc:description/>
  <dc:language>en-CA</dc:language>
  <cp:lastModifiedBy>Pablo T. Spiller</cp:lastModifiedBy>
  <dcterms:modified xsi:type="dcterms:W3CDTF">2000-08-09T09:29:00Z</dcterms:modified>
  <cp:revision>2</cp:revision>
  <dc:subject/>
  <dc:title>CALIFORNIA’S ELECTRICY MESS: </dc:title>
</cp:coreProperties>
</file>