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TERMINATION AGREEMENT</w:t>
      </w:r>
    </w:p>
    <w:p>
      <w:pPr>
        <w:pStyle w:val="Normal"/>
        <w:rPr>
          <w:sz w:val="22"/>
        </w:rPr>
      </w:pPr>
      <w:r>
        <w:rPr>
          <w:sz w:val="22"/>
        </w:rPr>
      </w:r>
    </w:p>
    <w:p>
      <w:pPr>
        <w:pStyle w:val="Normal"/>
        <w:jc w:val="both"/>
        <w:rPr>
          <w:sz w:val="22"/>
        </w:rPr>
      </w:pPr>
      <w:r>
        <w:rPr>
          <w:sz w:val="22"/>
        </w:rPr>
        <w:tab/>
        <w:t>This Termination Agreement is made and entered into effective December __ 2000 by and between Omaha Public Power District  (“OPPD”) and Enron Power Marketing, Inc. (“EPMI”) (each of the foregoing entities being referred to individually as “Party” or collectively referred to as “Parties”).</w:t>
      </w:r>
    </w:p>
    <w:p>
      <w:pPr>
        <w:pStyle w:val="Normal"/>
        <w:jc w:val="both"/>
        <w:rPr>
          <w:sz w:val="22"/>
        </w:rPr>
      </w:pPr>
      <w:r>
        <w:rPr>
          <w:sz w:val="22"/>
        </w:rPr>
      </w:r>
    </w:p>
    <w:p>
      <w:pPr>
        <w:pStyle w:val="Normal"/>
        <w:jc w:val="both"/>
        <w:rPr/>
      </w:pPr>
      <w:r>
        <w:rPr>
          <w:sz w:val="22"/>
        </w:rPr>
        <w:tab/>
        <w:t>WHEREAS, OPPD and EPMI entered into a Power Purchase and Sale Agreement dated as of the 15</w:t>
      </w:r>
      <w:r>
        <w:rPr>
          <w:sz w:val="22"/>
          <w:vertAlign w:val="superscript"/>
        </w:rPr>
        <w:t>th</w:t>
      </w:r>
      <w:r>
        <w:rPr>
          <w:sz w:val="22"/>
        </w:rPr>
        <w:t xml:space="preserve"> day of August 1996 (the “Agreement”) and entered into a First Amendment to Power Purchase and Sale Agreement dated as of the 5</w:t>
      </w:r>
      <w:r>
        <w:rPr>
          <w:sz w:val="22"/>
          <w:vertAlign w:val="superscript"/>
        </w:rPr>
        <w:t>th</w:t>
      </w:r>
      <w:r>
        <w:rPr>
          <w:sz w:val="22"/>
        </w:rPr>
        <w:t xml:space="preserve"> day of October 2000 (the “Amendment”, and the Agreement as amended by the Amendmnet referenced herein as the “Amended Agreement”)</w:t>
      </w:r>
    </w:p>
    <w:p>
      <w:pPr>
        <w:pStyle w:val="Normal"/>
        <w:jc w:val="both"/>
        <w:rPr>
          <w:sz w:val="22"/>
        </w:rPr>
      </w:pPr>
      <w:r>
        <w:rPr>
          <w:sz w:val="22"/>
        </w:rPr>
      </w:r>
    </w:p>
    <w:p>
      <w:pPr>
        <w:pStyle w:val="Normal"/>
        <w:jc w:val="both"/>
        <w:rPr>
          <w:sz w:val="22"/>
        </w:rPr>
      </w:pPr>
      <w:r>
        <w:rPr>
          <w:sz w:val="22"/>
        </w:rPr>
        <w:tab/>
        <w:t>WHEREAS, the Parties desire to terminate the Amended Agreement subject to the terms hereof effective the date hereof;</w:t>
      </w:r>
    </w:p>
    <w:p>
      <w:pPr>
        <w:pStyle w:val="Normal"/>
        <w:jc w:val="both"/>
        <w:rPr>
          <w:sz w:val="22"/>
        </w:rPr>
      </w:pPr>
      <w:r>
        <w:rPr>
          <w:sz w:val="22"/>
        </w:rPr>
      </w:r>
    </w:p>
    <w:p>
      <w:pPr>
        <w:pStyle w:val="Normal"/>
        <w:jc w:val="both"/>
        <w:rPr>
          <w:sz w:val="22"/>
        </w:rPr>
      </w:pPr>
      <w:r>
        <w:rPr>
          <w:sz w:val="22"/>
        </w:rPr>
        <w:tab/>
        <w:t>NOW THEREFORE, for and in consideration of $_____, the agreements herein made and other good and valuable consideration the receipt and sufficiency of which are hereby acknowledged by both Parties, the undersigned Parties do hereby covenant and agree as follows:</w:t>
      </w:r>
    </w:p>
    <w:p>
      <w:pPr>
        <w:pStyle w:val="Normal"/>
        <w:jc w:val="both"/>
        <w:rPr>
          <w:sz w:val="22"/>
        </w:rPr>
      </w:pPr>
      <w:r>
        <w:rPr>
          <w:sz w:val="22"/>
        </w:rPr>
      </w:r>
    </w:p>
    <w:p>
      <w:pPr>
        <w:pStyle w:val="Heading2"/>
        <w:ind w:hanging="0" w:end="0"/>
        <w:rPr/>
      </w:pPr>
      <w:r>
        <w:rPr>
          <w:sz w:val="22"/>
        </w:rPr>
        <w:t>1.</w:t>
        <w:tab/>
      </w:r>
      <w:r>
        <w:rPr>
          <w:sz w:val="22"/>
          <w:u w:val="single"/>
        </w:rPr>
        <w:t>Termination of the Amended Agreement excepting the Cash Payment Obligations stated in the Amendment</w:t>
      </w:r>
      <w:r>
        <w:rPr>
          <w:sz w:val="22"/>
        </w:rPr>
        <w:t xml:space="preserve">.  The Parties hereby acknowledge and agree that the Amended Agreement is hereby terminated and of no further force and effect, including but not limited to the Parties’ respective obligations to sell/deliver and purchase/receive capacity and energy thereunder, effective the date hereof, </w:t>
      </w:r>
      <w:r>
        <w:rPr>
          <w:i/>
          <w:iCs/>
          <w:sz w:val="22"/>
        </w:rPr>
        <w:t>provided however</w:t>
      </w:r>
      <w:r>
        <w:rPr>
          <w:sz w:val="22"/>
        </w:rPr>
        <w:t xml:space="preserve"> that the rights and obligations of the Parties stated in Section 2 of the Amendment, titled “Cash Payments to OPPD”, shall remain in effect until the payment obligations of EPMI stated therein as to the Lump Sum Amount have been fully satisfied.</w:t>
      </w:r>
    </w:p>
    <w:p>
      <w:pPr>
        <w:pStyle w:val="Heading2"/>
        <w:numPr>
          <w:ilvl w:val="0"/>
          <w:numId w:val="2"/>
        </w:numPr>
        <w:tabs>
          <w:tab w:val="clear" w:pos="720"/>
          <w:tab w:val="left" w:pos="0" w:leader="none"/>
        </w:tabs>
        <w:ind w:firstLine="360" w:start="0" w:end="0"/>
        <w:rPr>
          <w:sz w:val="22"/>
        </w:rPr>
      </w:pPr>
      <w:r>
        <w:rPr>
          <w:sz w:val="22"/>
          <w:u w:val="single"/>
        </w:rPr>
        <w:t>Confidentiality</w:t>
      </w:r>
      <w:r>
        <w:rPr>
          <w:sz w:val="22"/>
        </w:rPr>
        <w:t>.  Neither Party shall disclose the terms of this Termination Agreement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to actual, direct damages.</w:t>
      </w:r>
    </w:p>
    <w:p>
      <w:pPr>
        <w:pStyle w:val="Heading2"/>
        <w:ind w:hanging="0" w:end="0"/>
        <w:rPr/>
      </w:pPr>
      <w:r>
        <w:rPr>
          <w:bCs/>
          <w:sz w:val="22"/>
        </w:rPr>
        <w:t>3.</w:t>
        <w:tab/>
      </w:r>
      <w:r>
        <w:rPr>
          <w:bCs/>
          <w:sz w:val="22"/>
          <w:u w:val="single"/>
        </w:rPr>
        <w:t>Governing Law</w:t>
      </w:r>
      <w:r>
        <w:rPr>
          <w:bCs/>
          <w:sz w:val="22"/>
        </w:rPr>
        <w:t>.</w:t>
      </w:r>
      <w:r>
        <w:rPr>
          <w:sz w:val="22"/>
        </w:rPr>
        <w:t xml:space="preserve">  This Termination Agreement shall be governed by and construed in accordance with the laws of the State of Texas, without regard to the laws of such state requiring the application of the laws of another state.</w:t>
      </w:r>
    </w:p>
    <w:p>
      <w:pPr>
        <w:pStyle w:val="Heading2"/>
        <w:ind w:hanging="0" w:end="0"/>
        <w:rPr/>
      </w:pPr>
      <w:r>
        <w:rPr>
          <w:sz w:val="22"/>
        </w:rPr>
        <w:t>4.</w:t>
        <w:tab/>
      </w:r>
      <w:r>
        <w:rPr>
          <w:sz w:val="22"/>
          <w:u w:val="single"/>
        </w:rPr>
        <w:t>Multiple Counterparts.</w:t>
      </w:r>
      <w:r>
        <w:rPr>
          <w:sz w:val="22"/>
        </w:rPr>
        <w:t xml:space="preserve"> This Termination Agremeent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tab/>
        <w:t>IN WITNESS WHEREOF, the Parties hereto have caused this Termination Agreement to be executed in multiple originals on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OMAHA PUBLIC POWER DISTRICT</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b/>
      </w:rPr>
    </w:pPr>
    <w:r>
      <w:rPr>
        <w:b/>
      </w:rPr>
      <w:t>DRAFT-NOT AN OFFER.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b/>
      <w:u w:val="singl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2000-12-13T15:05:00Z</dcterms:created>
  <dc:creator>mheard</dc:creator>
  <dc:description/>
  <dc:language>en-CA</dc:language>
  <cp:lastModifiedBy>dportz</cp:lastModifiedBy>
  <cp:lastPrinted>2000-12-13T17:25:00Z</cp:lastPrinted>
  <dcterms:modified xsi:type="dcterms:W3CDTF">2000-12-13T20:57:00Z</dcterms:modified>
  <cp:revision>24</cp:revision>
  <dc:subject/>
  <dc:title>AMENDMENT TO MASTER AGREEMENT</dc:title>
</cp:coreProperties>
</file>