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FINANCIAL TRANSACTIONS - ONLINE TRADING COUNTERPARTY LIST</w:t>
      </w:r>
    </w:p>
    <w:p>
      <w:pPr>
        <w:pStyle w:val="Heading"/>
        <w:rPr/>
      </w:pPr>
      <w:r>
        <w:rPr/>
        <w:t>NOVEMBER 22, 1999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710" w:type="dxa"/>
        <w:jc w:val="start"/>
        <w:tblInd w:w="-9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2070"/>
        <w:gridCol w:w="1980"/>
        <w:gridCol w:w="2520"/>
      </w:tblGrid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COUNTERPARTY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APPROVED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NOT APPROVED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MASTER AGREEMENT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American Central Energy, LLC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Edison Mission Marketing and Trading Inc.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TexEx Energy Partners Ltd.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 per Credit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Valley Electric Association, Inc.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X-utility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Alberta Energy Company Ltd.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Allegheny Energy, Inc.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X-elec. utility holding co.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Anderson Exploration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Avalanche Energy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Cavell Energy Corp.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Centra Gas British Columbia Inc.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X-utility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Centra Gas Manitoba Inc.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X-utility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Conoco Canada Limited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Conoco Power Marketing, Inc.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FirstEnergy Trading Services, Inc.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FPL Energy Power Marketing, Inc.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General Motors Corporation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Giant Industries Arizona, Inc.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Illinova Energy Partners, Inc.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LG&amp;E Energy Corp.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X-utility holding co.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Newport Petroleum Corporation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Newquest Energy Inc.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Noranda Inc.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Northstar Energy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Numac Energy Inc.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Nycan Energy Corp.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Pan-Alberta Gas Ltd.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Post Energy Corporation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Renaissance Energy Ltd.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Select Energy, Inc.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Simplot, J.R. Company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TMV Corp.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TransCanada Gas Services, Inc.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U L Canada Inc.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United States Department of Energy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X-govt.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West Penn Power Company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X-regulated utility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/mnt/main-storage/datasets/enron-docs/doc/onlinetradingctpylist-94f9a23954f671cd059f5f42d1a1c417fb85954da165ec95ab037b4ecbf1d081.doc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1999-11-23T17:27:00Z</dcterms:created>
  <dc:creator>mheard</dc:creator>
  <dc:description/>
  <dc:language>en-CA</dc:language>
  <cp:lastModifiedBy>mheard</cp:lastModifiedBy>
  <cp:lastPrinted>1999-11-23T14:48:00Z</cp:lastPrinted>
  <dcterms:modified xsi:type="dcterms:W3CDTF">1999-11-23T18:18:00Z</dcterms:modified>
  <cp:revision>4</cp:revision>
  <dc:subject/>
  <dc:title>ONLINE TRADING COUNTERPARTY LIST – NOVEMBER 22, 1999</dc:title>
</cp:coreProperties>
</file>