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BodyText"/>
        <w:rPr/>
      </w:pPr>
      <w:r>
        <w:rPr/>
        <w:tab/>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BodyText"/>
        <w:rPr/>
      </w:pPr>
      <w:r>
        <w:rPr/>
        <w:tab/>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BodyText"/>
        <w:rPr/>
      </w:pPr>
      <w:r>
        <w:rPr/>
        <w:tab/>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180" w:leader="none"/>
          <w:tab w:val="left" w:pos="1170" w:leader="none"/>
        </w:tabs>
        <w:jc w:val="both"/>
        <w:rPr/>
      </w:pPr>
      <w:r>
        <w:rPr>
          <w:rFonts w:cs="Arial Narrow" w:ascii="Arial Narrow" w:hAnsi="Arial Narrow"/>
          <w:sz w:val="18"/>
        </w:rPr>
        <w:tab/>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2"/>
      <w:headerReference w:type="first" r:id="rId3"/>
      <w:type w:val="nextPage"/>
      <w:pgSz w:w="12240" w:h="15840"/>
      <w:pgMar w:left="720" w:right="720" w:gutter="0" w:header="432" w:top="1080" w:footer="0" w:bottom="108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10/14/99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2"/>
      </w:rPr>
    </w:pPr>
    <w:r>
      <w:rPr>
        <w:rFonts w:cs="Arial Narrow" w:ascii="Arial Narrow" w:hAnsi="Arial Narrow"/>
        <w:b/>
        <w:sz w:val="22"/>
      </w:rPr>
      <w:t>ENRON NORTH AMERICA CORP.</w:t>
    </w:r>
  </w:p>
  <w:p>
    <w:pPr>
      <w:pStyle w:val="Header"/>
      <w:jc w:val="center"/>
      <w:rPr>
        <w:rFonts w:ascii="Arial Narrow" w:hAnsi="Arial Narrow" w:cs="Arial Narrow"/>
        <w:b/>
        <w:sz w:val="22"/>
      </w:rPr>
    </w:pPr>
    <w:r>
      <w:rPr>
        <w:rFonts w:cs="Arial Narrow" w:ascii="Arial Narrow" w:hAnsi="Arial Narrow"/>
        <w:b/>
        <w:sz w:val="22"/>
      </w:rPr>
      <w:t>Annex A</w:t>
    </w:r>
  </w:p>
  <w:p>
    <w:pPr>
      <w:pStyle w:val="Header"/>
      <w:jc w:val="center"/>
      <w:rPr>
        <w:rFonts w:ascii="Arial Narrow" w:hAnsi="Arial Narrow" w:cs="Arial Narrow"/>
        <w:b/>
        <w:sz w:val="22"/>
      </w:rPr>
    </w:pPr>
    <w:r>
      <w:rPr>
        <w:rFonts w:cs="Arial Narrow" w:ascii="Arial Narrow" w:hAnsi="Arial Narrow"/>
        <w:b/>
        <w:sz w:val="22"/>
      </w:rPr>
      <w:t>GENERAL TERMS AND CONDITIONS (“GTC”)</w:t>
    </w:r>
  </w:p>
  <w:p>
    <w:pPr>
      <w:pStyle w:val="Header"/>
      <w:jc w:val="center"/>
      <w:rPr>
        <w:rFonts w:ascii="Arial Narrow" w:hAnsi="Arial Narrow" w:cs="Arial Narrow"/>
        <w:b/>
        <w:sz w:val="22"/>
      </w:rPr>
    </w:pPr>
    <w:r>
      <w:rPr>
        <w:rFonts w:cs="Arial Narrow" w:ascii="Arial Narrow" w:hAnsi="Arial Narrow"/>
        <w:b/>
        <w:sz w:val="22"/>
      </w:rPr>
      <w:t>FINANCIAL</w:t>
    </w:r>
  </w:p>
  <w:p>
    <w:pPr>
      <w:pStyle w:val="Header"/>
      <w:rPr>
        <w:rFonts w:ascii="Arial Narrow" w:hAnsi="Arial Narrow" w:cs="Arial Narrow"/>
        <w:b/>
        <w:sz w:val="22"/>
      </w:rPr>
    </w:pPr>
    <w:r>
      <w:rPr>
        <w:rFonts w:cs="Arial Narrow" w:ascii="Arial Narrow" w:hAnsi="Arial Narrow"/>
        <w:b/>
        <w:sz w:val="22"/>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2001-03-28T14:05:00Z</dcterms:created>
  <dc:creator>ECT</dc:creator>
  <dc:description/>
  <dc:language>en-CA</dc:language>
  <cp:lastModifiedBy>Diane Anderson</cp:lastModifiedBy>
  <dcterms:modified xsi:type="dcterms:W3CDTF">2001-03-28T14:05:00Z</dcterms:modified>
  <cp:revision>2</cp:revision>
  <dc:subject/>
  <dc:title>Draft of 6.19.95</dc:title>
</cp:coreProperties>
</file>