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Global Operations Controller Forum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October 22-24,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  <w:t>Agenda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Sunday October 22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5:30 p.m.</w:t>
        <w:tab/>
        <w:tab/>
        <w:t>Cocktails in Foyer of Versailles Room, The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7:00 p.m.</w:t>
        <w:tab/>
        <w:tab/>
        <w:t>Dinner in Versailles Room, The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8:30 p.m.</w:t>
        <w:tab/>
        <w:tab/>
        <w:t xml:space="preserve">Showing of “Rogue Trader”, The Warwick (optional) </w:t>
        <w:tab/>
        <w:tab/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Monday October 23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7:30 a.m.</w:t>
        <w:tab/>
        <w:tab/>
        <w:t>Continental Breakfast in Versailles Room, The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7:50 a.m.</w:t>
        <w:tab/>
        <w:tab/>
        <w:t>Kick-Off and Welcome:  Sally Beck, VP-Energy Operations, Enron North America</w:t>
      </w:r>
    </w:p>
    <w:p>
      <w:pPr>
        <w:pStyle w:val="Normal"/>
        <w:spacing w:lineRule="auto" w:line="360"/>
        <w:ind w:start="504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Head of Global Risk Management Operations, Enron Corp.</w:t>
      </w:r>
    </w:p>
    <w:p>
      <w:pPr>
        <w:pStyle w:val="Normal"/>
        <w:spacing w:lineRule="auto" w:line="360"/>
        <w:rPr/>
      </w:pPr>
      <w:r>
        <w:rPr>
          <w:rFonts w:cs="Comic Sans MS" w:ascii="Comic Sans MS" w:hAnsi="Comic Sans MS"/>
        </w:rPr>
        <w:t>8:00 a.m.</w:t>
        <w:tab/>
        <w:tab/>
      </w:r>
      <w:r>
        <w:rPr>
          <w:rFonts w:cs="Comic Sans MS" w:ascii="Comic Sans MS" w:hAnsi="Comic Sans MS"/>
          <w:b/>
        </w:rPr>
        <w:t>Guest Speaker:  Rick Causey</w:t>
      </w:r>
      <w:r>
        <w:rPr>
          <w:rFonts w:cs="Comic Sans MS" w:ascii="Comic Sans MS" w:hAnsi="Comic Sans MS"/>
        </w:rPr>
        <w:t>, EVP and Chief Accounting Officer, Enron Corp.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9:00 a.m.   </w:t>
        <w:tab/>
        <w:tab/>
        <w:t xml:space="preserve">Presenter:  Mike Jordan, Sr. Director/Head of Risk Management Operations,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ab/>
        <w:tab/>
        <w:tab/>
        <w:tab/>
        <w:t>Enron Europe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ab/>
        <w:tab/>
        <w:t>Topic:  Defining the Role of Business Controllers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10:00 a.m.</w:t>
        <w:tab/>
        <w:tab/>
      </w:r>
      <w:r>
        <w:rPr>
          <w:rFonts w:cs="Comic Sans MS" w:ascii="Comic Sans MS" w:hAnsi="Comic Sans MS"/>
          <w:i/>
        </w:rPr>
        <w:t>Morning</w:t>
      </w:r>
      <w:r>
        <w:rPr>
          <w:rFonts w:cs="Comic Sans MS" w:ascii="Comic Sans MS" w:hAnsi="Comic Sans MS"/>
        </w:rPr>
        <w:t xml:space="preserve"> </w:t>
      </w:r>
      <w:r>
        <w:rPr>
          <w:rFonts w:cs="Comic Sans MS" w:ascii="Comic Sans MS" w:hAnsi="Comic Sans MS"/>
          <w:i/>
        </w:rPr>
        <w:t xml:space="preserve">Break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10:15 a.m. </w:t>
        <w:tab/>
        <w:t>Presenter:  Shona Wilson, Director, Global Risk Management Operations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 xml:space="preserve">Topic:  Global Operational Standards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10:30 a.m.</w:t>
        <w:tab/>
        <w:t>Breakout Sessions – Global Operational Standards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11:15 a.m.</w:t>
        <w:tab/>
        <w:t>Reports back to Forum from Breakout Sessions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NOON</w:t>
        <w:tab/>
      </w:r>
      <w:r>
        <w:rPr>
          <w:rFonts w:cs="Comic Sans MS" w:ascii="Comic Sans MS" w:hAnsi="Comic Sans MS"/>
          <w:i/>
        </w:rPr>
        <w:t>Lunch in the Foyer of the Versailles Room, The Warwick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 xml:space="preserve">Roundtable Discussion:  Projects in progress that will impact global consistency in operational controls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1:30 p.m.</w:t>
        <w:tab/>
        <w:t>Reports back to Forum from Lunch Roundtable Discussions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2:00 p.m.</w:t>
        <w:tab/>
        <w:t>Presenter:  Sally Beck and Shona Wilson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>Topic:  Project Doorstep:  What, Why, How and Lessons Learned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2:30 p.m.</w:t>
        <w:tab/>
        <w:t xml:space="preserve">Group Discussion on  Project Doorstep: Next Steps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3:00 p.m.</w:t>
        <w:tab/>
        <w:t xml:space="preserve">Presenter:  Vanessa Shulte, Specialist, Energy Operations, Enron North America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 xml:space="preserve">Topic:  Roll Out of Operations Controllers Website 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3:15 p.m.</w:t>
        <w:tab/>
      </w:r>
      <w:r>
        <w:rPr>
          <w:rFonts w:cs="Comic Sans MS" w:ascii="Comic Sans MS" w:hAnsi="Comic Sans MS"/>
          <w:i/>
        </w:rPr>
        <w:t>Afternoon</w:t>
      </w:r>
      <w:r>
        <w:rPr>
          <w:rFonts w:cs="Comic Sans MS" w:ascii="Comic Sans MS" w:hAnsi="Comic Sans MS"/>
        </w:rPr>
        <w:t xml:space="preserve"> </w:t>
      </w:r>
      <w:r>
        <w:rPr>
          <w:rFonts w:cs="Comic Sans MS" w:ascii="Comic Sans MS" w:hAnsi="Comic Sans MS"/>
          <w:i/>
        </w:rPr>
        <w:t>Break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Global Operations Controller Forum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October 23-24,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  <w:t>Agenda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u w:val="single"/>
        </w:rPr>
        <w:t>Monday October 23</w:t>
      </w:r>
    </w:p>
    <w:p>
      <w:pPr>
        <w:pStyle w:val="Normal"/>
        <w:spacing w:lineRule="auto" w:line="360"/>
        <w:ind w:hanging="2160" w:start="2160" w:end="0"/>
        <w:rPr/>
      </w:pPr>
      <w:r>
        <w:rPr>
          <w:rFonts w:cs="Comic Sans MS" w:ascii="Comic Sans MS" w:hAnsi="Comic Sans MS"/>
        </w:rPr>
        <w:t>3:30 p.m.</w:t>
        <w:tab/>
      </w:r>
      <w:r>
        <w:rPr>
          <w:rFonts w:cs="Comic Sans MS" w:ascii="Comic Sans MS" w:hAnsi="Comic Sans MS"/>
          <w:b/>
        </w:rPr>
        <w:t>Guest Speaker:  Ted Murphy</w:t>
      </w:r>
      <w:r>
        <w:rPr>
          <w:rFonts w:cs="Comic Sans MS" w:ascii="Comic Sans MS" w:hAnsi="Comic Sans MS"/>
        </w:rPr>
        <w:t xml:space="preserve">, Vice President, Risk Assessment and Control, Enron Corp.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>Topic:  Assessing Market Risk and the Connection to Operations</w:t>
      </w:r>
    </w:p>
    <w:p>
      <w:pPr>
        <w:pStyle w:val="Normal"/>
        <w:spacing w:lineRule="auto" w:line="360"/>
        <w:ind w:hanging="2160" w:start="2160" w:end="0"/>
        <w:rPr/>
      </w:pPr>
      <w:r>
        <w:rPr>
          <w:rFonts w:cs="Comic Sans MS" w:ascii="Comic Sans MS" w:hAnsi="Comic Sans MS"/>
        </w:rPr>
        <w:t>4:00 p.m.</w:t>
        <w:tab/>
      </w:r>
      <w:r>
        <w:rPr>
          <w:rFonts w:cs="Comic Sans MS" w:ascii="Comic Sans MS" w:hAnsi="Comic Sans MS"/>
          <w:b/>
        </w:rPr>
        <w:t>Guest Speaker:  Bill Bradford</w:t>
      </w:r>
      <w:r>
        <w:rPr>
          <w:rFonts w:cs="Comic Sans MS" w:ascii="Comic Sans MS" w:hAnsi="Comic Sans MS"/>
        </w:rPr>
        <w:t>, Vice President, Risk Assessment and Control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>Topic:  Assessing Credit Risk and the Connection to Operations</w:t>
      </w:r>
    </w:p>
    <w:p>
      <w:pPr>
        <w:pStyle w:val="Normal"/>
        <w:spacing w:lineRule="auto" w:line="360"/>
        <w:ind w:hanging="2160" w:start="2160" w:end="0"/>
        <w:rPr/>
      </w:pPr>
      <w:r>
        <w:rPr>
          <w:rFonts w:cs="Comic Sans MS" w:ascii="Comic Sans MS" w:hAnsi="Comic Sans MS"/>
        </w:rPr>
        <w:t>4:30 p.m.</w:t>
        <w:tab/>
      </w:r>
      <w:r>
        <w:rPr>
          <w:rFonts w:cs="Comic Sans MS" w:ascii="Comic Sans MS" w:hAnsi="Comic Sans MS"/>
          <w:i/>
        </w:rPr>
        <w:t>Session concludes for day – Free Time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  <w:i/>
          <w:i/>
        </w:rPr>
      </w:pPr>
      <w:r>
        <w:rPr>
          <w:rFonts w:cs="Comic Sans MS" w:ascii="Comic Sans MS" w:hAnsi="Comic Sans MS"/>
          <w:i/>
        </w:rPr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5:30 p.m.</w:t>
        <w:tab/>
        <w:t xml:space="preserve">Bus departs for Enron Field (meet in lobby of The Warwick)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6:00 p.m.</w:t>
        <w:tab/>
        <w:t>Tour of Enron Field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7:00 p.m.</w:t>
        <w:tab/>
        <w:t xml:space="preserve">Dinner – Ruggles Center Field Terrace (bus transportation back to Warwick after dinner) </w:t>
      </w:r>
    </w:p>
    <w:p>
      <w:pPr>
        <w:pStyle w:val="Normal"/>
        <w:spacing w:lineRule="auto" w:line="360"/>
        <w:ind w:hanging="2160" w:start="2160" w:end="0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cs="Comic Sans MS" w:ascii="Comic Sans MS" w:hAnsi="Comic Sans MS"/>
        </w:rPr>
        <w:tab/>
        <w:tab/>
        <w:tab/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Tuesday, October 24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8:00 a.m.</w:t>
        <w:tab/>
        <w:tab/>
        <w:t>Continental Breakfast in Versailles Room, Warwick</w:t>
      </w:r>
    </w:p>
    <w:p>
      <w:pPr>
        <w:pStyle w:val="Normal"/>
        <w:spacing w:lineRule="auto" w:line="360"/>
        <w:rPr/>
      </w:pPr>
      <w:r>
        <w:rPr>
          <w:rFonts w:cs="Comic Sans MS" w:ascii="Comic Sans MS" w:hAnsi="Comic Sans MS"/>
        </w:rPr>
        <w:t xml:space="preserve">8:30 a.m. </w:t>
        <w:tab/>
        <w:tab/>
      </w:r>
      <w:r>
        <w:rPr>
          <w:rFonts w:cs="Comic Sans MS" w:ascii="Comic Sans MS" w:hAnsi="Comic Sans MS"/>
          <w:b/>
        </w:rPr>
        <w:t>Guest Speaker:  Jeff Skilling</w:t>
      </w:r>
      <w:r>
        <w:rPr>
          <w:rFonts w:cs="Comic Sans MS" w:ascii="Comic Sans MS" w:hAnsi="Comic Sans MS"/>
        </w:rPr>
        <w:t xml:space="preserve">, President and COO, Enron Corp. </w:t>
      </w:r>
    </w:p>
    <w:p>
      <w:pPr>
        <w:pStyle w:val="Normal"/>
        <w:spacing w:lineRule="auto" w:line="360"/>
        <w:rPr/>
      </w:pPr>
      <w:r>
        <w:rPr>
          <w:rFonts w:cs="Comic Sans MS" w:ascii="Comic Sans MS" w:hAnsi="Comic Sans MS"/>
        </w:rPr>
        <w:t>9:45 a.m.</w:t>
        <w:tab/>
        <w:tab/>
        <w:t>Breakout Sessions:  Building Effective Operational Controls (</w:t>
      </w:r>
      <w:r>
        <w:rPr>
          <w:rFonts w:cs="Comic Sans MS" w:ascii="Comic Sans MS" w:hAnsi="Comic Sans MS"/>
          <w:i/>
        </w:rPr>
        <w:t>break included</w:t>
      </w:r>
      <w:r>
        <w:rPr>
          <w:rFonts w:cs="Comic Sans MS" w:ascii="Comic Sans MS" w:hAnsi="Comic Sans MS"/>
        </w:rPr>
        <w:t>)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11:00 a.m.</w:t>
        <w:tab/>
        <w:tab/>
        <w:t xml:space="preserve">Reports from Breakout Sessions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11:45 a.m.</w:t>
        <w:tab/>
        <w:tab/>
        <w:t xml:space="preserve">Presenter:  Tom Gros and Sally Beck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ab/>
        <w:tab/>
        <w:t>Topic:  Commodity Logic</w:t>
        <w:tab/>
        <w:tab/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NOON</w:t>
        <w:tab/>
        <w:tab/>
        <w:tab/>
      </w:r>
      <w:r>
        <w:rPr>
          <w:rFonts w:cs="Comic Sans MS" w:ascii="Comic Sans MS" w:hAnsi="Comic Sans MS"/>
          <w:i/>
        </w:rPr>
        <w:t>Lunch in the Foyer of the Versailles Room</w:t>
      </w:r>
    </w:p>
    <w:p>
      <w:pPr>
        <w:pStyle w:val="Normal"/>
        <w:spacing w:lineRule="auto" w:line="360"/>
        <w:rPr/>
      </w:pPr>
      <w:r>
        <w:rPr>
          <w:rFonts w:cs="Comic Sans MS" w:ascii="Comic Sans MS" w:hAnsi="Comic Sans MS"/>
        </w:rPr>
        <w:tab/>
        <w:tab/>
        <w:tab/>
      </w:r>
      <w:r>
        <w:rPr>
          <w:rFonts w:cs="Comic Sans MS" w:ascii="Comic Sans MS" w:hAnsi="Comic Sans MS"/>
          <w:b/>
        </w:rPr>
        <w:t>Guest Speaker:  Philippe Bibi</w:t>
      </w:r>
      <w:r>
        <w:rPr>
          <w:rFonts w:cs="Comic Sans MS" w:ascii="Comic Sans MS" w:hAnsi="Comic Sans MS"/>
        </w:rPr>
        <w:t xml:space="preserve">, Managing Director and ----, Enron Networks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  <w:tab/>
        <w:tab/>
        <w:t>Topic:  Technology Vision for Supporting Global Operations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1:30 p.m.</w:t>
        <w:tab/>
        <w:tab/>
        <w:t>Wrap Up and Next Steps:  Sally Beck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2:00 p.m. </w:t>
        <w:tab/>
        <w:tab/>
        <w:t xml:space="preserve">Forum Concludes – Transportation to Airport Begins </w:t>
      </w:r>
      <w:r>
        <w:br w:type="page"/>
      </w:r>
    </w:p>
    <w:p>
      <w:pPr>
        <w:pStyle w:val="Normal"/>
        <w:spacing w:lineRule="auto" w:line="360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spacing w:lineRule="auto" w:line="360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sectPr>
      <w:type w:val="nextPage"/>
      <w:pgSz w:w="12240" w:h="15840"/>
      <w:pgMar w:left="1440" w:right="99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2"/>
      <w:numFmt w:val="upperLetter"/>
      <w:lvlText w:val="%1."/>
      <w:lvlJc w:val="start"/>
      <w:pPr>
        <w:tabs>
          <w:tab w:val="num" w:pos="705"/>
        </w:tabs>
        <w:ind w:start="705" w:hanging="36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765"/>
        </w:tabs>
        <w:ind w:start="765" w:hanging="360"/>
      </w:pPr>
      <w:rPr/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5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5"/>
      </w:numPr>
      <w:ind w:hanging="0" w:start="36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4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4"/>
      </w:numPr>
      <w:spacing w:lineRule="auto" w:line="336"/>
      <w:ind w:hanging="0" w:start="763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3"/>
      </w:numPr>
      <w:spacing w:lineRule="auto" w:line="336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uto" w:line="288"/>
      <w:outlineLvl w:val="8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2000-10-18T23:10:00Z</dcterms:created>
  <dc:creator>sfoust</dc:creator>
  <dc:description/>
  <dc:language>en-CA</dc:language>
  <cp:lastModifiedBy>Sally Beck</cp:lastModifiedBy>
  <cp:lastPrinted>2000-10-18T20:31:00Z</cp:lastPrinted>
  <dcterms:modified xsi:type="dcterms:W3CDTF">2000-10-18T23:10:00Z</dcterms:modified>
  <cp:revision>2</cp:revision>
  <dc:subject/>
  <dc:title>Global Products Offsite Management Meeting</dc:title>
</cp:coreProperties>
</file>