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9900" w:leader="none"/>
        </w:tabs>
        <w:jc w:val="both"/>
        <w:rPr/>
      </w:pPr>
      <w:r>
        <w:fldChar w:fldCharType="begin"/>
      </w:r>
      <w:r>
        <w:rPr/>
        <w:instrText xml:space="preserve"> ADVANCE \y 115</w:instrText>
      </w:r>
      <w:bookmarkStart w:id="0" w:name="Address"/>
      <w:bookmarkEnd w:id="0"/>
      <w:r>
        <w:rPr/>
      </w:r>
      <w:r>
        <w:rPr/>
        <w:fldChar w:fldCharType="separate"/>
      </w:r>
      <w:r>
        <w:rPr/>
      </w:r>
      <w:r>
        <w:rPr/>
      </w:r>
      <w:r>
        <w:rPr/>
        <w:fldChar w:fldCharType="end"/>
      </w:r>
      <w:r>
        <w:rPr/>
      </w:r>
      <w:r>
        <w:rPr/>
        <w:tab/>
      </w:r>
      <w:bookmarkStart w:id="1" w:name="Attorney"/>
      <w:bookmarkEnd w:id="1"/>
      <w:r>
        <w:rPr>
          <w:rFonts w:cs="GoudyOlSt BT" w:ascii="GoudyOlSt BT" w:hAnsi="GoudyOlSt BT"/>
          <w:sz w:val="16"/>
        </w:rPr>
        <w:t>CHRISTOPHER T. BOEHLER</w:t>
      </w:r>
    </w:p>
    <w:p>
      <w:pPr>
        <w:pStyle w:val="Normal"/>
        <w:tabs>
          <w:tab w:val="clear" w:pos="720"/>
          <w:tab w:val="center" w:pos="9900" w:leader="none"/>
        </w:tabs>
        <w:rPr/>
      </w:pPr>
      <w:r>
        <w:rPr/>
        <w:tab/>
      </w:r>
      <w:bookmarkStart w:id="2" w:name="Direct"/>
      <w:bookmarkEnd w:id="2"/>
      <w:r>
        <w:rPr>
          <w:rFonts w:cs="GoudyOlSt BT" w:ascii="GoudyOlSt BT" w:hAnsi="GoudyOlSt BT"/>
          <w:sz w:val="14"/>
        </w:rPr>
        <w:t>DIRECT: 713.238.4421</w:t>
      </w:r>
    </w:p>
    <w:p>
      <w:pPr>
        <w:pStyle w:val="Normal"/>
        <w:tabs>
          <w:tab w:val="clear" w:pos="720"/>
          <w:tab w:val="center" w:pos="9900" w:leader="none"/>
        </w:tabs>
        <w:rPr/>
      </w:pPr>
      <w:r>
        <w:rPr/>
        <w:tab/>
      </w:r>
      <w:bookmarkStart w:id="3" w:name="Fax"/>
      <w:bookmarkEnd w:id="3"/>
      <w:r>
        <w:rPr>
          <w:rFonts w:cs="GoudyOlSt BT" w:ascii="GoudyOlSt BT" w:hAnsi="GoudyOlSt BT"/>
          <w:sz w:val="14"/>
        </w:rPr>
        <w:t>DIRECT FAX: 713.238.7275</w:t>
      </w:r>
    </w:p>
    <w:p>
      <w:pPr>
        <w:pStyle w:val="Normal"/>
        <w:tabs>
          <w:tab w:val="clear" w:pos="720"/>
          <w:tab w:val="center" w:pos="9900" w:leader="none"/>
        </w:tabs>
        <w:rPr/>
      </w:pPr>
      <w:r>
        <w:rPr/>
        <w:tab/>
      </w:r>
      <w:bookmarkStart w:id="4" w:name="Email"/>
      <w:bookmarkEnd w:id="4"/>
      <w:r>
        <w:rPr>
          <w:rFonts w:cs="GoudyOlSt BT" w:ascii="GoudyOlSt BT" w:hAnsi="GoudyOlSt BT"/>
          <w:i/>
          <w:sz w:val="13"/>
        </w:rPr>
        <w:t>email address:</w:t>
      </w:r>
    </w:p>
    <w:p>
      <w:pPr>
        <w:pStyle w:val="Normal"/>
        <w:tabs>
          <w:tab w:val="clear" w:pos="720"/>
          <w:tab w:val="center" w:pos="9900" w:leader="none"/>
        </w:tabs>
        <w:rPr/>
      </w:pPr>
      <w:r>
        <w:rPr/>
        <w:tab/>
      </w:r>
      <w:bookmarkStart w:id="5" w:name="Email_Address"/>
      <w:bookmarkEnd w:id="5"/>
      <w:r>
        <w:rPr>
          <w:rFonts w:cs="GoudyOlSt BT" w:ascii="GoudyOlSt BT" w:hAnsi="GoudyOlSt BT"/>
          <w:i/>
          <w:sz w:val="13"/>
        </w:rPr>
        <w:t>chrisboehler@andrews-kurth.com</w:t>
      </w:r>
    </w:p>
    <w:p>
      <w:pPr>
        <w:pStyle w:val="Normal"/>
        <w:tabs>
          <w:tab w:val="clear" w:pos="720"/>
          <w:tab w:val="center" w:pos="5760" w:leader="none"/>
        </w:tabs>
        <w:rPr/>
      </w:pPr>
      <w:r>
        <w:rPr/>
        <w:tab/>
        <w:t>May ___, 2001</w:t>
      </w:r>
    </w:p>
    <w:p>
      <w:pPr>
        <w:pStyle w:val="Normal"/>
        <w:tabs>
          <w:tab w:val="clear" w:pos="720"/>
          <w:tab w:val="center" w:pos="99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sectPr>
          <w:headerReference w:type="even" r:id="rId2"/>
          <w:headerReference w:type="default" r:id="rId3"/>
          <w:footerReference w:type="even" r:id="rId4"/>
          <w:footerReference w:type="default" r:id="rId5"/>
          <w:type w:val="nextPage"/>
          <w:pgSz w:w="12240" w:h="15840"/>
          <w:pgMar w:left="360" w:right="360" w:gutter="0" w:header="1440" w:top="3072" w:footer="1440" w:bottom="1920"/>
          <w:pgNumType w:fmt="decimal"/>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b/>
          <w:i/>
          <w:i/>
          <w:u w:val="single"/>
        </w:rPr>
      </w:pPr>
      <w:bookmarkStart w:id="6" w:name="Delivery"/>
      <w:bookmarkEnd w:id="6"/>
      <w:r>
        <w:rPr>
          <w:b/>
          <w:i/>
          <w:u w:val="single"/>
        </w:rPr>
        <w:t>Via FedEx</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t>Cooney-Midway Grove, L.C.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t>c/o Shutts &amp; Bowen,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t>One Clear Lake Center, Suite 500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t>250 Australean Avenue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t>West Palm Beach, FL 33401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t>Attn: Scott G. Williams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sectPr>
          <w:type w:val="continuous"/>
          <w:pgSz w:w="12240" w:h="15840"/>
          <w:pgMar w:left="1440" w:right="1440" w:gutter="0" w:header="1440" w:top="3072" w:footer="1440" w:bottom="1920"/>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440" w:start="1440" w:end="0"/>
        <w:jc w:val="both"/>
        <w:rPr/>
      </w:pPr>
      <w:r>
        <w:rPr/>
        <w:tab/>
        <w:t>Re:</w:t>
        <w:tab/>
      </w:r>
      <w:r>
        <w:rPr>
          <w:i/>
        </w:rPr>
        <w:t>Option to Purchase Real Estate dated May ___, 2000 (the "Agreement") by and between Cooney-Midway Grove, L.C., a Florida limited liability company (“Optionor”) and Midway Development Company, LLC, a Delaware limited liability company (“Optionee”) covering that certain property more particularly described in the Agreement and located in St. Lucie County, Florida (the “Property”)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bookmarkStart w:id="7" w:name="Salutation"/>
      <w:bookmarkEnd w:id="7"/>
      <w:r>
        <w:rPr/>
        <w:t>Gentlemen: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r>
      <w:bookmarkStart w:id="8" w:name="Start_Letter_Here"/>
      <w:bookmarkEnd w:id="8"/>
      <w:r>
        <w:rPr/>
        <w:t>Our law firm represents Optionee in connection with the above referenced transaction.  On behalf of Optionee, we have reviewed (i) the Commitment for Title Insurance dated effective April  16, 2001, issued by Commonwealth Land Title Insurance Company (the “Title Company”), Commitment Number 864-875914 (the “Commitment”), a copy of which is attached hereto, and (ii) the survey of the Property dated October 30, 2000 (the “Survey”), prepared by Culpepper &amp; Terpening, Inc. (the “Surveyor”), a copy of which is attached hereto.  Pursuant to Section 3 of the Agreement, Optionee hereby objects to the following title matters: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pPr>
      <w:r>
        <w:rPr>
          <w:b/>
          <w:u w:val="single"/>
        </w:rPr>
        <w:t>OBJECTIONS TO THE COMMITMENT</w:t>
      </w:r>
      <w:r>
        <w:rPr>
          <w:b/>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1.</w:t>
        <w:tab/>
        <w:t>Optionee requires that Items b, c, d, e, h and i of Schedule B,  Section 1 of the Commitment be complied with prior to closing.  Notwithstanding the foregoing, Optionee requires that Optionor satisfy the monetary obligations or obtain a release thereof with respect to Item g of Schedule B, Section 1 of the Commitment, on or before closing.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sectPr>
          <w:type w:val="continuous"/>
          <w:pgSz w:w="12240" w:h="15840"/>
          <w:pgMar w:left="1440" w:right="1440" w:gutter="0" w:header="1440" w:top="3072" w:footer="1440" w:bottom="1920"/>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2.</w:t>
        <w:tab/>
        <w:t>Optionee requires that Optionor take the necessary measures to ensure that Items 1, 3, 4, 5 and 6 on Schedule B, Section 2 of the Commitment are deleted in their entirety prior to closing.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pPr>
      <w:r>
        <w:rPr>
          <w:b/>
          <w:u w:val="single"/>
        </w:rPr>
        <w:t>OBJECTIONS TO THE SURVEY</w:t>
      </w:r>
      <w:r>
        <w:rPr>
          <w:b/>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1.</w:t>
        <w:tab/>
        <w:t>Optionee hereby requires that the Surveyor’s Certification shown on the Survey be amended to be certified to Midway Development Company, LLC, a Delaware limited liability company, the current Optionee by assignment from Lauderdale Land Development, LLC, a Delaware limited liability company.  In addition, Optionee hereby requires that the Surveyor’s Certification shown on the Survey be amended to reference the Commitment for Title Insurance dated effective April  16, 2001, issued by Commonwealth Land Title Insurance Company, Commitment Number 864-875914, covering the Property.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2.</w:t>
        <w:tab/>
        <w:t xml:space="preserve">Optionee hereby requires that Note 2 on the Survey be amended to reference the Commitment for Title Insurance dated effective April  16, 2001, issued by Commonwealth Land Title Insurance Company, Commitment Number 864-875914, covering the Property.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This letter is sent to you as formal notice of Optionee’s objections to the Commitment and the Survey pursuant to Section 3 of the Agreement.  With respect to all of the objections referred to in this letter, Optionee hereby reserves its rights to make additional objections as the Title Company updates the Commitment from time to time.  Should you have any comments or questions regarding this matter, please do not hesitate to call me at (713) 220-4421.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ab/>
        <w:tab/>
        <w:tab/>
        <w:tab/>
        <w:tab/>
        <w:t>Sincerely,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ab/>
        <w:tab/>
        <w:tab/>
        <w:tab/>
        <w:tab/>
        <w:t>Christopher T. Boehler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2760:clt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Attachments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end="0"/>
        <w:jc w:val="both"/>
        <w:rPr/>
      </w:pPr>
      <w:r>
        <w:rPr/>
        <w:t>cc:</w:t>
        <w:tab/>
        <w:t>Cooney-Midway Grove, L.C. (via Federal Express)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c/o Merritt Realty, Inc.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4832 South U.S. 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Fort Pierce, FL 34982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Attn:  Ed Merritt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Cooney-Midway Grove, L.C. (via Federal Express)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c/o David White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11666 Lost Tree Way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Worth Palm Beach, FL 33408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Ann Elizabeth White (Via facsimile w/o Enclosures)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tab/>
        <w:t>Greg Krause (Via facsimile w/o Enclosures)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0"/>
        <w:jc w:val="both"/>
        <w:rPr/>
      </w:pPr>
      <w:r>
        <w:rPr/>
        <w:tab/>
        <w:t>Kathleen Carnahan (Via facsimile w/o Enclosures)</w:t>
      </w:r>
    </w:p>
    <w:sectPr>
      <w:type w:val="continuous"/>
      <w:pgSz w:w="12240" w:h="15840"/>
      <w:pgMar w:left="1440" w:right="1440" w:gutter="0" w:header="1440" w:top="3072" w:footer="1440" w:bottom="19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oudyOlSt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14"/>
      </w:rPr>
    </w:pPr>
    <w:r>
      <w:rPr>
        <w:sz w:val="14"/>
      </w:rPr>
      <w:t>HOU:582486.3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14"/>
      </w:rPr>
    </w:pPr>
    <w:r>
      <w:rPr>
        <w:sz w:val="14"/>
      </w:rPr>
      <w:t>HOU:582486.3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WP9Closing">
    <w:name w:val="WP9_Closing"/>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1">
    <w:name w:val="1"/>
    <w:basedOn w:val="Normal"/>
    <w:qFormat/>
    <w:pPr>
      <w:widowControl w:val="fals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2001-05-29T16:04:00Z</dcterms:created>
  <dc:creator>A&amp;K</dc:creator>
  <dc:description/>
  <dc:language>en-CA</dc:language>
  <cp:lastModifiedBy>A&amp;K</cp:lastModifiedBy>
  <dcterms:modified xsi:type="dcterms:W3CDTF">2001-05-29T16:04:00Z</dcterms:modified>
  <cp:revision>2</cp:revision>
  <dc:subject/>
  <dc:title/>
</cp:coreProperties>
</file>