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August 20, 2001</w:t>
      </w:r>
    </w:p>
    <w:p>
      <w:pPr>
        <w:pStyle w:val="Normal"/>
        <w:rPr/>
      </w:pPr>
      <w:r>
        <w:rPr/>
      </w:r>
    </w:p>
    <w:p>
      <w:pPr>
        <w:pStyle w:val="Normal"/>
        <w:rPr/>
      </w:pPr>
      <w:r>
        <w:rPr/>
        <w:t xml:space="preserve">To: </w:t>
        <w:tab/>
        <w:t>Rod Hayslett</w:t>
      </w:r>
    </w:p>
    <w:p>
      <w:pPr>
        <w:pStyle w:val="Normal"/>
        <w:rPr/>
      </w:pPr>
      <w:r>
        <w:rPr/>
        <w:tab/>
        <w:t>James Saunders</w:t>
      </w:r>
    </w:p>
    <w:p>
      <w:pPr>
        <w:pStyle w:val="Normal"/>
        <w:rPr/>
      </w:pPr>
      <w:r>
        <w:rPr/>
        <w:tab/>
        <w:t>Jerry Peters</w:t>
      </w:r>
    </w:p>
    <w:p>
      <w:pPr>
        <w:pStyle w:val="Normal"/>
        <w:rPr/>
      </w:pPr>
      <w:r>
        <w:rPr/>
      </w:r>
    </w:p>
    <w:p>
      <w:pPr>
        <w:pStyle w:val="Normal"/>
        <w:rPr/>
      </w:pPr>
      <w:r>
        <w:rPr/>
        <w:t>Re:</w:t>
        <w:tab/>
        <w:t>Partnership Accounting Services Staffing/Responsibilities</w:t>
      </w:r>
    </w:p>
    <w:p>
      <w:pPr>
        <w:pStyle w:val="Normal"/>
        <w:rPr/>
      </w:pPr>
      <w:r>
        <w:rPr/>
      </w:r>
    </w:p>
    <w:p>
      <w:pPr>
        <w:pStyle w:val="Heading1"/>
        <w:ind w:hanging="0" w:start="0"/>
        <w:rPr/>
      </w:pPr>
      <w:r>
        <w:rPr/>
        <w:t>Introduction</w:t>
      </w:r>
    </w:p>
    <w:p>
      <w:pPr>
        <w:pStyle w:val="Normal"/>
        <w:rPr>
          <w:b/>
          <w:bCs/>
          <w:u w:val="single"/>
        </w:rPr>
      </w:pPr>
      <w:r>
        <w:rPr>
          <w:b/>
          <w:bCs/>
          <w:u w:val="single"/>
        </w:rPr>
      </w:r>
    </w:p>
    <w:p>
      <w:pPr>
        <w:pStyle w:val="Normal"/>
        <w:rPr/>
      </w:pPr>
      <w:r>
        <w:rPr/>
        <w:t xml:space="preserve">It is with great apprehension that I am making the following request.  Rod, I specifically do not want this request to be viewed similar to the iBuyit issues that were taken to Stan.  These are issues that I have continued to surface and most apparently now after completing the interim performance feedback process, do not believe we can defer any further on resolution.  </w:t>
      </w:r>
    </w:p>
    <w:p>
      <w:pPr>
        <w:pStyle w:val="Normal"/>
        <w:rPr/>
      </w:pPr>
      <w:r>
        <w:rPr/>
      </w:r>
    </w:p>
    <w:p>
      <w:pPr>
        <w:pStyle w:val="Normal"/>
        <w:rPr/>
      </w:pPr>
      <w:r>
        <w:rPr/>
        <w:t xml:space="preserve">The workload in our department has been increasing steadily, and while I agree that generally we are able to absorb a certain amount of activity, I believe we are beyond a reasonable expectation.  </w:t>
      </w:r>
    </w:p>
    <w:p>
      <w:pPr>
        <w:pStyle w:val="Normal"/>
        <w:rPr/>
      </w:pPr>
      <w:r>
        <w:rPr/>
      </w:r>
    </w:p>
    <w:p>
      <w:pPr>
        <w:pStyle w:val="Normal"/>
        <w:rPr/>
      </w:pPr>
      <w:r>
        <w:rPr/>
        <w:t xml:space="preserve">In the past year Northern Border Partners, L.P. (NBP) has completed four major acquisitions (see Rod’s 2001 objectives update) three of which took place in the first quarter of 2001 or immediately thereafter.    Previous to that we had acquired Black Mesa Pipeline and, early last year, an equity ownership position in Big Horn Gas Gathering L.L.C.    There have been numerous equity offerings, debt financings and refinancings, and related exchange offerings over the past twelve months.  In addition to these activities generated by NBP there have been several other factors by which we have been impacted: conversion and implementation of SAP; implementation of a 5 workday close for the NBP companies other than NPNG; the ramping up of construction activity for Project 2000; implementation of new requirements for Audit Committees by the SEC and the related stock exchanges; taking over certain of the financial statement and accounting responsibilities for Black Mesa; implementation of SFAS 133; implementation of iBuyit; implementation of a functional organization; and the latest accounting pronouncements SFAS 141, 142, and 143 all of which will have implementation impacts both at transition and on an ongoing basis.  </w:t>
      </w:r>
    </w:p>
    <w:p>
      <w:pPr>
        <w:pStyle w:val="Normal"/>
        <w:rPr/>
      </w:pPr>
      <w:r>
        <w:rPr/>
      </w:r>
    </w:p>
    <w:p>
      <w:pPr>
        <w:pStyle w:val="Heading1"/>
        <w:ind w:hanging="0" w:start="0"/>
        <w:rPr/>
      </w:pPr>
      <w:r>
        <w:rPr/>
        <w:t>Acquisitions</w:t>
      </w:r>
    </w:p>
    <w:p>
      <w:pPr>
        <w:pStyle w:val="Normal"/>
        <w:rPr>
          <w:b/>
          <w:bCs/>
        </w:rPr>
      </w:pPr>
      <w:r>
        <w:rPr>
          <w:b/>
          <w:bCs/>
        </w:rPr>
      </w:r>
    </w:p>
    <w:p>
      <w:pPr>
        <w:pStyle w:val="Normal"/>
        <w:rPr/>
      </w:pPr>
      <w:r>
        <w:rPr/>
        <w:t>Prior to the above-mentioned acquisitions we maintained general ledgers for 8 companies.  We are now at 21 companies including the Black Mesa companies we will be bringing up on SAP October 1 and Midwestern Gas Transmission Company (MGT) that will be on our system effective January 1, 2002.  Black Mesa is currently utilizing its own accounting system.  MGT is being handled through a transitions services agreement with Tennessee Gas whereby El Paso is providing certain services to us for a period of 9 months after the completion of the sale.  That will take us through January 31, 2002, will complete year-end accounting close and allow us to start the general accounting and financial reporting, with the exception of 2001 year end reporting for which we are responsible, January 1, 2002.</w:t>
      </w:r>
    </w:p>
    <w:p>
      <w:pPr>
        <w:pStyle w:val="Normal"/>
        <w:rPr/>
      </w:pPr>
      <w:r>
        <w:rPr/>
      </w:r>
    </w:p>
    <w:p>
      <w:pPr>
        <w:pStyle w:val="Normal"/>
        <w:rPr/>
      </w:pPr>
      <w:r>
        <w:rPr/>
        <w:t>With the completion of the acquisition of the Crestone assets from ENA in 3</w:t>
      </w:r>
      <w:r>
        <w:rPr>
          <w:vertAlign w:val="superscript"/>
        </w:rPr>
        <w:t>rd</w:t>
      </w:r>
      <w:r>
        <w:rPr/>
        <w:t xml:space="preserve"> quarter of 2000, we are responsible for all of the accounting, property and financial reporting for these activities.  Included is the equity accounting for 3 entities-Big Horn Gas Gathering, Lost Creek Gathering and Fort Union Gas Gathering.  Still outstanding for this acquisition is the final purchase price adjustment.  A box of documents was just received last week from Houston related to the detail for this purchase price adjustment.</w:t>
      </w:r>
    </w:p>
    <w:p>
      <w:pPr>
        <w:pStyle w:val="Normal"/>
        <w:rPr/>
      </w:pPr>
      <w:r>
        <w:rPr/>
      </w:r>
    </w:p>
    <w:p>
      <w:pPr>
        <w:pStyle w:val="Normal"/>
        <w:rPr/>
      </w:pPr>
      <w:r>
        <w:rPr/>
        <w:t>The acquisition of Bear Paw at the end of March is the largest of the acquisitions.  Through the Denver office the Bear Paw staff (now NBP Services employees) have continued to do the accounting but went live on SAP August 1.  We are still completing the asset upload that was complicated by the tax implications of having the acquisition done through a combination of both units and cash.  Denver will continue to process the revenue activity through Bear Paw’s Excalibur system due to the complexity of the producer payments.  We have made several trips to Denver and have another one scheduled this week to work with the staff out there on effective utilization of SAP.  They will have A/P access and query capability only in order to run whatever reports they will need to manage their business operations.  All of the other accounting, property and financial reporting will be done here effective August 1.  We previously received a net income number from them to record the equity earnings for NBP and they supplied the financial statements that we converted to our format and consolidated with our information for month end and SEC reporting.</w:t>
      </w:r>
    </w:p>
    <w:p>
      <w:pPr>
        <w:pStyle w:val="Normal"/>
        <w:rPr/>
      </w:pPr>
      <w:r>
        <w:rPr/>
      </w:r>
    </w:p>
    <w:p>
      <w:pPr>
        <w:pStyle w:val="Normal"/>
        <w:rPr/>
      </w:pPr>
      <w:r>
        <w:rPr/>
        <w:t>Border Midstream Services (BMS) is a Canadian operation for which we have contracted the operations to a third party.  We have researched and implemented the necessary foreign currency conversion processes through SAP.  BMS is being handled through a process of advancing funds to the operator for current month operations with a subsequent end of month true up to actual.  BMS is then responsible for providing us a detailed schedule of the month’s actual activity.  BMS does not have an accounting staff.  An engineer is handling their accounting.  This person is trying to be as accommodating as possible in getting us the information we need but we are still a long way from where we need to be.  He has requested we make a trip to Canada to work with him in getting the necessary procedures in place.  As of this point in time we have not been able to get verifiable information to do a true up to actual for the months we have owned these facilities.  We spend a considerable amount of time on the phone each month in getting an understanding of the information we are being provided.  As I stated, the person we are working with is doing his best and being as cooperative as possible but he is not an accountant and does not understand how to get to the end result where we need to be. Another complication for us is that US and Canadian accounting is not always the same.  We needed to make certain changes in our accounting for a joint venture interest we have through these operations that we are accounting for on an equity method but through Canadian accounting is essentially a proportional consolidation.  For this acquisition there was a purchase price true-up mechanism.  After our review and analysis of the data, in addition to the work performed by our Canadian operator, a notice of disagreement was forward to the seller.  We have not heard anything back on this and are still awaiting final resolution.</w:t>
      </w:r>
    </w:p>
    <w:p>
      <w:pPr>
        <w:pStyle w:val="Normal"/>
        <w:rPr/>
      </w:pPr>
      <w:r>
        <w:rPr/>
      </w:r>
    </w:p>
    <w:p>
      <w:pPr>
        <w:pStyle w:val="Normal"/>
        <w:rPr/>
      </w:pPr>
      <w:r>
        <w:rPr/>
        <w:t>The MGT accounting is being performed by El Paso though the transition services agreement discussed above.  However, because ETS Operations personnel are operating the MGT pipeline system and their payroll is processed through SAP, this information, along with other information described below is accumulated by FERC account, by us each month, in arrears, including the benefits and payroll taxes, and forwarded to El Paso for recording.  In addition we provide other miscellaneous monthly activity such as: insurance accrual, ad valorem tax accrual, transition services monthly entry, and any other items that may have had to be processed internally due to purchasing activity or anything else that does not lend itself to El Paso processing.  We receive all of the capital expenditure requests for approval that are then forwarded to El Paso to be set up in their system.  We are the liaison to provide the appropriate coding for those invoices for charges/payments that need to be recorded in the associated workorders.  In addition, those same workorders are set up on our system to capture any capitalized payroll amounts that are also forwarded to MGT a month in arrears for recording into the appropriate workorders.  We have worked with and have El Paso performing the accounts payable function for us.  We request at the end of each month, based on the cash balance in the general ledger, a wire transfer of the cash that is the result of revenue collections net of any invoice payments.  In addition, we prepare the income tax accrual entries, current and deferred, for El Paso to record for us.  This acquisition required a purchase price true up.  We have sent 2 requests for additional information from El Paso.  I received a box of data from them last week in response to our latest request.  They would like to have all issues resolved by August 31.  We have a targeted SAP implementation/cutover of January 1, 2001.  All of this work will need to be completed by 12/31/2002 with the exception of the general ledger balances for journal entry and the upload of the fixed assets neither of which can be completed until after the 12/31/01 accounting close.</w:t>
      </w:r>
    </w:p>
    <w:p>
      <w:pPr>
        <w:pStyle w:val="Normal"/>
        <w:rPr/>
      </w:pPr>
      <w:r>
        <w:rPr/>
      </w:r>
    </w:p>
    <w:p>
      <w:pPr>
        <w:pStyle w:val="Normal"/>
        <w:rPr>
          <w:b/>
          <w:bCs/>
          <w:u w:val="single"/>
        </w:rPr>
      </w:pPr>
      <w:r>
        <w:rPr>
          <w:b/>
          <w:bCs/>
          <w:u w:val="single"/>
        </w:rPr>
        <w:t>SEC Filings</w:t>
      </w:r>
    </w:p>
    <w:p>
      <w:pPr>
        <w:pStyle w:val="Normal"/>
        <w:rPr/>
      </w:pPr>
      <w:r>
        <w:rPr/>
      </w:r>
    </w:p>
    <w:p>
      <w:pPr>
        <w:pStyle w:val="Normal"/>
        <w:rPr/>
      </w:pPr>
      <w:r>
        <w:rPr/>
        <w:t>Each filing requires at least one if not multiple representation letters.  If there is a registration statement or prospectus there is the issue of what financial information should be included and how much of the information needs to be updated depending on where we are within the quarter compared to our last filing.  In addition if there are underwriters involved, they will require a comfort letter from Arthur Andersen that involves our supplying supporting documentation.  We have done this numerous times.  This however does not diminish the time or effort required.  There are certain schedules and procedures that need to be performed regardless of how many times this process happens.</w:t>
      </w:r>
    </w:p>
    <w:p>
      <w:pPr>
        <w:pStyle w:val="Normal"/>
        <w:rPr>
          <w:b/>
          <w:bCs/>
          <w:u w:val="single"/>
        </w:rPr>
      </w:pPr>
      <w:r>
        <w:rPr>
          <w:b/>
          <w:bCs/>
          <w:u w:val="single"/>
        </w:rPr>
      </w:r>
    </w:p>
    <w:p>
      <w:pPr>
        <w:pStyle w:val="Heading1"/>
        <w:ind w:hanging="0" w:start="0"/>
        <w:rPr/>
      </w:pPr>
      <w:r>
        <w:rPr/>
        <w:t>SAP</w:t>
      </w:r>
    </w:p>
    <w:p>
      <w:pPr>
        <w:pStyle w:val="Normal"/>
        <w:rPr/>
      </w:pPr>
      <w:r>
        <w:rPr/>
      </w:r>
    </w:p>
    <w:p>
      <w:pPr>
        <w:pStyle w:val="Normal"/>
        <w:rPr/>
      </w:pPr>
      <w:r>
        <w:rPr/>
        <w:t xml:space="preserve">I recognize that SAP is an issue that all of us are dealing with.  Again, this does not negate the fact that SAP is an extremely labor intensive system to maintain.  We are called upon regularly to assist in researching data for others because SAP is simply not user friendly for those who do not utilize it on a regular basis.  Through our performance feedback process, I am told a personal objective for next year is to develop a “canned” training package that can be utilized by others to assist them in accessing the needed information.  </w:t>
      </w:r>
    </w:p>
    <w:p>
      <w:pPr>
        <w:pStyle w:val="Normal"/>
        <w:rPr/>
      </w:pPr>
      <w:r>
        <w:rPr/>
      </w:r>
    </w:p>
    <w:p>
      <w:pPr>
        <w:pStyle w:val="Heading1"/>
        <w:ind w:hanging="0" w:start="0"/>
        <w:rPr/>
      </w:pPr>
      <w:r>
        <w:rPr/>
        <w:t>Project 2000</w:t>
      </w:r>
    </w:p>
    <w:p>
      <w:pPr>
        <w:pStyle w:val="Normal"/>
        <w:rPr/>
      </w:pPr>
      <w:r>
        <w:rPr/>
      </w:r>
    </w:p>
    <w:p>
      <w:pPr>
        <w:pStyle w:val="Normal"/>
        <w:rPr/>
      </w:pPr>
      <w:r>
        <w:rPr/>
        <w:t>We are now receiving for processing all of the land and right of way drafts for this project.  I previously had a back up planned late last year to assist us with A/P data entry for these and other payments we need to enter into the system.  I was informed by this person’s supervisor the individual was too busy with other responsibilities and would not be available.  There is currently only one person that is trained in our department that can enter this data.  I previously also had Larry Dallman’s group as a fall back position to assist us if necessary.  With the outsourcing of accounts payable this is no longer an option.</w:t>
      </w:r>
    </w:p>
    <w:p>
      <w:pPr>
        <w:pStyle w:val="Normal"/>
        <w:rPr>
          <w:b/>
          <w:bCs/>
          <w:u w:val="single"/>
        </w:rPr>
      </w:pPr>
      <w:r>
        <w:rPr>
          <w:b/>
          <w:bCs/>
          <w:u w:val="single"/>
        </w:rPr>
      </w:r>
    </w:p>
    <w:p>
      <w:pPr>
        <w:pStyle w:val="Normal"/>
        <w:rPr>
          <w:b/>
          <w:bCs/>
          <w:u w:val="single"/>
        </w:rPr>
      </w:pPr>
      <w:r>
        <w:rPr>
          <w:b/>
          <w:bCs/>
          <w:u w:val="single"/>
        </w:rPr>
        <w:t>IBuyit/Accounts Payable</w:t>
      </w:r>
    </w:p>
    <w:p>
      <w:pPr>
        <w:pStyle w:val="Normal"/>
        <w:rPr/>
      </w:pPr>
      <w:r>
        <w:rPr/>
      </w:r>
    </w:p>
    <w:p>
      <w:pPr>
        <w:pStyle w:val="Normal"/>
        <w:rPr/>
      </w:pPr>
      <w:r>
        <w:rPr/>
        <w:t>Our person who does the data input for our manual checks, wire transfers, and the land and right of way drafts mentioned above is our point person for iBuyit.  Due to the extreme backlog of invoice processing we have received a significantly higher number of invoices to process through the manual check process.  We are also getting numerous calls daily to research activity because to go through the help desk requires the assignment of a trouble ticket and at this point an unsatisfactory turnaround time on resolution of questions.  I have also just been made aware that any payments we make through our Canadian bank account (related to BMS), this will include both wire transfers and checks, will all need to be entered by us as the iBuyit system cannot handle foreign currency.  With our acquisitions, there is now a “master” cash account through which all of the cash activity for the wholly owned subsidiaries is handled.  This too is increasing the number of wire transfer entries that need to be entered into the system by us.</w:t>
      </w:r>
    </w:p>
    <w:p>
      <w:pPr>
        <w:pStyle w:val="Normal"/>
        <w:rPr/>
      </w:pPr>
      <w:r>
        <w:rPr/>
      </w:r>
    </w:p>
    <w:p>
      <w:pPr>
        <w:pStyle w:val="Heading1"/>
        <w:ind w:hanging="0" w:start="0"/>
        <w:rPr/>
      </w:pPr>
      <w:r>
        <w:rPr/>
        <w:t>Audit Committee Requirements</w:t>
      </w:r>
    </w:p>
    <w:p>
      <w:pPr>
        <w:pStyle w:val="Normal"/>
        <w:rPr>
          <w:b/>
          <w:bCs/>
          <w:u w:val="single"/>
        </w:rPr>
      </w:pPr>
      <w:r>
        <w:rPr>
          <w:b/>
          <w:bCs/>
          <w:u w:val="single"/>
        </w:rPr>
      </w:r>
    </w:p>
    <w:p>
      <w:pPr>
        <w:pStyle w:val="Normal"/>
        <w:rPr/>
      </w:pPr>
      <w:r>
        <w:rPr/>
        <w:t xml:space="preserve">We previously had 2 audit committee meetings annually.  In March we would review the year-end financial statements.  In November/December we would approve the auditors for the upcoming calendar year.  We are now meeting with the NBP Audit Committee four times a year.  We are reviewing the quarterly 10-Q in addition to the meetings previously mentioned.  </w:t>
      </w:r>
    </w:p>
    <w:p>
      <w:pPr>
        <w:pStyle w:val="Normal"/>
        <w:rPr>
          <w:u w:val="single"/>
        </w:rPr>
      </w:pPr>
      <w:r>
        <w:rPr>
          <w:u w:val="single"/>
        </w:rPr>
      </w:r>
    </w:p>
    <w:p>
      <w:pPr>
        <w:pStyle w:val="Heading1"/>
        <w:ind w:hanging="0" w:start="0"/>
        <w:rPr/>
      </w:pPr>
      <w:r>
        <w:rPr/>
        <w:t>Functional Organization</w:t>
      </w:r>
    </w:p>
    <w:p>
      <w:pPr>
        <w:pStyle w:val="Normal"/>
        <w:rPr/>
      </w:pPr>
      <w:r>
        <w:rPr/>
      </w:r>
    </w:p>
    <w:p>
      <w:pPr>
        <w:pStyle w:val="Normal"/>
        <w:rPr/>
      </w:pPr>
      <w:r>
        <w:rPr/>
        <w:t xml:space="preserve">We have set up a significant number of new cost centers to meet the reporting requirements of the functional organization.  In addition to the cost centers, assessments need to be set up and maintained for each cost center.  </w:t>
      </w:r>
    </w:p>
    <w:p>
      <w:pPr>
        <w:pStyle w:val="Normal"/>
        <w:rPr>
          <w:b/>
          <w:bCs/>
          <w:u w:val="single"/>
        </w:rPr>
      </w:pPr>
      <w:r>
        <w:rPr>
          <w:b/>
          <w:bCs/>
          <w:u w:val="single"/>
        </w:rPr>
      </w:r>
    </w:p>
    <w:p>
      <w:pPr>
        <w:pStyle w:val="Heading1"/>
        <w:ind w:hanging="0" w:start="0"/>
        <w:rPr/>
      </w:pPr>
      <w:r>
        <w:rPr/>
        <w:t>New Accounting Pronouncements</w:t>
      </w:r>
    </w:p>
    <w:p>
      <w:pPr>
        <w:pStyle w:val="Normal"/>
        <w:rPr/>
      </w:pPr>
      <w:r>
        <w:rPr/>
      </w:r>
    </w:p>
    <w:p>
      <w:pPr>
        <w:pStyle w:val="Normal"/>
        <w:rPr/>
      </w:pPr>
      <w:r>
        <w:rPr/>
        <w:t xml:space="preserve">SFAS 133 was implemented 1/1/2001.  We are reporting all of the activity for NBP, NBPL and Bear Paw.  There are ongoing documentation requirements for all hedge or derivative transactions on a going forward basis.  We will be implementing SFAS 142 with transition requirements at year-end.  It is not possible to estimate at this time what resource requirements will be necessary to implement 142 and the ongoing reporting.  In addition, all future acquisitions will be subject to both 141 and 142.  We will be researching the requirements of 143 for implementation in 2003.  We will also be looking at the draft accounting requirements for expense versus capitalization of costs for property, plant and equipment.  </w:t>
      </w:r>
    </w:p>
    <w:p>
      <w:pPr>
        <w:pStyle w:val="Normal"/>
        <w:rPr/>
      </w:pPr>
      <w:r>
        <w:rPr/>
      </w:r>
    </w:p>
    <w:p>
      <w:pPr>
        <w:pStyle w:val="Normal"/>
        <w:rPr/>
      </w:pPr>
      <w:r>
        <w:rPr/>
      </w:r>
    </w:p>
    <w:p>
      <w:pPr>
        <w:pStyle w:val="Heading1"/>
        <w:ind w:hanging="0" w:start="0"/>
        <w:rPr/>
      </w:pPr>
      <w:r>
        <w:rPr/>
        <w:t>Conclusion</w:t>
      </w:r>
    </w:p>
    <w:p>
      <w:pPr>
        <w:pStyle w:val="Normal"/>
        <w:rPr/>
      </w:pPr>
      <w:r>
        <w:rPr/>
      </w:r>
    </w:p>
    <w:p>
      <w:pPr>
        <w:pStyle w:val="Normal"/>
        <w:rPr/>
      </w:pPr>
      <w:r>
        <w:rPr/>
        <w:t>In attempting to address the resource issue I have been given the following explanations:</w:t>
      </w:r>
    </w:p>
    <w:p>
      <w:pPr>
        <w:pStyle w:val="Normal"/>
        <w:rPr/>
      </w:pPr>
      <w:r>
        <w:rPr/>
      </w:r>
    </w:p>
    <w:p>
      <w:pPr>
        <w:pStyle w:val="Normal"/>
        <w:numPr>
          <w:ilvl w:val="0"/>
          <w:numId w:val="3"/>
        </w:numPr>
        <w:rPr/>
      </w:pPr>
      <w:r>
        <w:rPr/>
        <w:t xml:space="preserve">We don’t know if these acquisitions will be completed.  We will not make any </w:t>
      </w:r>
    </w:p>
    <w:p>
      <w:pPr>
        <w:pStyle w:val="Normal"/>
        <w:ind w:firstLine="360" w:start="720" w:end="0"/>
        <w:rPr/>
      </w:pPr>
      <w:r>
        <w:rPr/>
        <w:t>decisions until things are final.</w:t>
      </w:r>
    </w:p>
    <w:p>
      <w:pPr>
        <w:pStyle w:val="Normal"/>
        <w:ind w:firstLine="360" w:start="720" w:end="0"/>
        <w:rPr/>
      </w:pPr>
      <w:r>
        <w:rPr/>
      </w:r>
    </w:p>
    <w:p>
      <w:pPr>
        <w:pStyle w:val="Normal"/>
        <w:ind w:start="1080" w:end="0"/>
        <w:rPr/>
      </w:pPr>
      <w:r>
        <w:rPr/>
        <w:t xml:space="preserve">These acquisitions were all completed at or shortly after the end of first quarter.  </w:t>
      </w:r>
    </w:p>
    <w:p>
      <w:pPr>
        <w:pStyle w:val="Normal"/>
        <w:ind w:firstLine="360" w:start="720" w:end="0"/>
        <w:rPr/>
      </w:pPr>
      <w:r>
        <w:rPr/>
      </w:r>
    </w:p>
    <w:p>
      <w:pPr>
        <w:pStyle w:val="Normal"/>
        <w:numPr>
          <w:ilvl w:val="0"/>
          <w:numId w:val="3"/>
        </w:numPr>
        <w:rPr/>
      </w:pPr>
      <w:r>
        <w:rPr/>
        <w:t>How would you organize certain responsibilities if you had unlimited resources?  Don’t make decisions today under artificial constraints.</w:t>
      </w:r>
    </w:p>
    <w:p>
      <w:pPr>
        <w:pStyle w:val="Normal"/>
        <w:ind w:start="360" w:end="0"/>
        <w:rPr/>
      </w:pPr>
      <w:r>
        <w:rPr/>
      </w:r>
    </w:p>
    <w:p>
      <w:pPr>
        <w:pStyle w:val="BodyTextIndent"/>
        <w:rPr/>
      </w:pPr>
      <w:r>
        <w:rPr/>
        <w:t>I do not have unlimited resources.  I am operating under my current resource constraints that are very real, not artificial.  My decisions have to be made in the current environment.</w:t>
      </w:r>
    </w:p>
    <w:p>
      <w:pPr>
        <w:pStyle w:val="BodyTextIndent"/>
        <w:rPr/>
      </w:pPr>
      <w:r>
        <w:rPr/>
      </w:r>
    </w:p>
    <w:p>
      <w:pPr>
        <w:pStyle w:val="BodyTextIndent"/>
        <w:numPr>
          <w:ilvl w:val="0"/>
          <w:numId w:val="3"/>
        </w:numPr>
        <w:rPr/>
      </w:pPr>
      <w:r>
        <w:rPr/>
        <w:t>We have been given the directive by Bill Cordes to incorporate the acquisitions without any staff adds.</w:t>
      </w:r>
    </w:p>
    <w:p>
      <w:pPr>
        <w:pStyle w:val="BodyTextIndent"/>
        <w:rPr/>
      </w:pPr>
      <w:r>
        <w:rPr/>
      </w:r>
    </w:p>
    <w:p>
      <w:pPr>
        <w:pStyle w:val="BodyTextIndent"/>
        <w:rPr/>
      </w:pPr>
      <w:r>
        <w:rPr/>
        <w:t>Financial Planning has added one person and is in the process of hiring a second.</w:t>
      </w:r>
    </w:p>
    <w:p>
      <w:pPr>
        <w:pStyle w:val="BodyTextIndent"/>
        <w:rPr/>
      </w:pPr>
      <w:r>
        <w:rPr/>
      </w:r>
    </w:p>
    <w:p>
      <w:pPr>
        <w:pStyle w:val="BodyTextIndent"/>
        <w:rPr/>
      </w:pPr>
      <w:r>
        <w:rPr/>
        <w:t>Law has added two additional staff since the Bear Paw acquisition.</w:t>
      </w:r>
    </w:p>
    <w:p>
      <w:pPr>
        <w:pStyle w:val="BodyTextIndent"/>
        <w:rPr/>
      </w:pPr>
      <w:r>
        <w:rPr/>
      </w:r>
    </w:p>
    <w:p>
      <w:pPr>
        <w:pStyle w:val="BodyTextIndent"/>
        <w:rPr/>
      </w:pPr>
      <w:r>
        <w:rPr/>
        <w:t>Marketing has added 2 additional staff.</w:t>
      </w:r>
    </w:p>
    <w:p>
      <w:pPr>
        <w:pStyle w:val="BodyTextIndent"/>
        <w:rPr/>
      </w:pPr>
      <w:r>
        <w:rPr/>
      </w:r>
    </w:p>
    <w:p>
      <w:pPr>
        <w:pStyle w:val="BodyTextIndent"/>
        <w:rPr/>
      </w:pPr>
      <w:r>
        <w:rPr/>
        <w:t>I am continually asked how the Denver office can continue to hire additional staff.</w:t>
      </w:r>
    </w:p>
    <w:p>
      <w:pPr>
        <w:pStyle w:val="BodyTextIndent"/>
        <w:rPr/>
      </w:pPr>
      <w:r>
        <w:rPr/>
      </w:r>
    </w:p>
    <w:p>
      <w:pPr>
        <w:pStyle w:val="BodyTextIndent"/>
        <w:numPr>
          <w:ilvl w:val="0"/>
          <w:numId w:val="3"/>
        </w:numPr>
        <w:rPr/>
      </w:pPr>
      <w:r>
        <w:rPr/>
        <w:t>There is a potential for certain reorganization activity at the ETS Accounting level yet the forum I consider to be a major contributor to our success, mainly the combination of accounting and reporting by a common group does not appear to be a viable alternative.</w:t>
      </w:r>
    </w:p>
    <w:p>
      <w:pPr>
        <w:pStyle w:val="BodyTextIndent"/>
        <w:ind w:start="360" w:end="0"/>
        <w:rPr/>
      </w:pPr>
      <w:r>
        <w:rPr/>
      </w:r>
    </w:p>
    <w:p>
      <w:pPr>
        <w:pStyle w:val="BodyTextIndent"/>
        <w:ind w:start="360" w:end="0"/>
        <w:rPr/>
      </w:pPr>
      <w:r>
        <w:rPr/>
        <w:t>We currently have the following activities coming in the 3</w:t>
      </w:r>
      <w:r>
        <w:rPr>
          <w:vertAlign w:val="superscript"/>
        </w:rPr>
        <w:t>rd</w:t>
      </w:r>
      <w:r>
        <w:rPr/>
        <w:t xml:space="preserve"> and 4</w:t>
      </w:r>
      <w:r>
        <w:rPr>
          <w:vertAlign w:val="superscript"/>
        </w:rPr>
        <w:t>th</w:t>
      </w:r>
      <w:r>
        <w:rPr/>
        <w:t xml:space="preserve"> quarters or they are currently outstanding:</w:t>
      </w:r>
    </w:p>
    <w:p>
      <w:pPr>
        <w:pStyle w:val="BodyTextIndent"/>
        <w:ind w:start="360" w:end="0"/>
        <w:rPr/>
      </w:pPr>
      <w:r>
        <w:rPr/>
      </w:r>
    </w:p>
    <w:p>
      <w:pPr>
        <w:pStyle w:val="BodyTextIndent"/>
        <w:numPr>
          <w:ilvl w:val="0"/>
          <w:numId w:val="2"/>
        </w:numPr>
        <w:rPr/>
      </w:pPr>
      <w:r>
        <w:rPr/>
        <w:t>Bank reconciliations-Auditing is currently assisting in bringing us up to date.  I have already communicated once we are current; with our current staffing there are no available resources to maintain the reconciliations.</w:t>
      </w:r>
    </w:p>
    <w:p>
      <w:pPr>
        <w:pStyle w:val="BodyTextIndent"/>
        <w:ind w:start="360" w:end="0"/>
        <w:rPr/>
      </w:pPr>
      <w:r>
        <w:rPr/>
      </w:r>
    </w:p>
    <w:p>
      <w:pPr>
        <w:pStyle w:val="BodyTextIndent"/>
        <w:numPr>
          <w:ilvl w:val="0"/>
          <w:numId w:val="2"/>
        </w:numPr>
        <w:rPr/>
      </w:pPr>
      <w:r>
        <w:rPr/>
        <w:t>Account reconciliations-there are a number of reconciliations that need to be done prior to year end.  At our current level of activity it is not possible to keep these up on a current basis.</w:t>
      </w:r>
    </w:p>
    <w:p>
      <w:pPr>
        <w:pStyle w:val="BodyTextIndent"/>
        <w:ind w:start="360" w:end="0"/>
        <w:rPr/>
      </w:pPr>
      <w:r>
        <w:rPr/>
      </w:r>
    </w:p>
    <w:p>
      <w:pPr>
        <w:pStyle w:val="BodyTextIndent"/>
        <w:numPr>
          <w:ilvl w:val="0"/>
          <w:numId w:val="2"/>
        </w:numPr>
        <w:rPr/>
      </w:pPr>
      <w:r>
        <w:rPr/>
        <w:t xml:space="preserve">Black Mesa SAP conversion-scheduled for October 1.  </w:t>
      </w:r>
    </w:p>
    <w:p>
      <w:pPr>
        <w:pStyle w:val="BodyTextIndent"/>
        <w:ind w:start="360" w:end="0"/>
        <w:rPr/>
      </w:pPr>
      <w:r>
        <w:rPr/>
      </w:r>
    </w:p>
    <w:p>
      <w:pPr>
        <w:pStyle w:val="BodyTextIndent"/>
        <w:numPr>
          <w:ilvl w:val="0"/>
          <w:numId w:val="2"/>
        </w:numPr>
        <w:rPr/>
      </w:pPr>
      <w:r>
        <w:rPr/>
        <w:t>Implementation of Bear Paw general accounting on SAP.</w:t>
      </w:r>
    </w:p>
    <w:p>
      <w:pPr>
        <w:pStyle w:val="BodyTextIndent"/>
        <w:ind w:start="360" w:end="0"/>
        <w:rPr/>
      </w:pPr>
      <w:r>
        <w:rPr/>
      </w:r>
    </w:p>
    <w:p>
      <w:pPr>
        <w:pStyle w:val="BodyTextIndent"/>
        <w:numPr>
          <w:ilvl w:val="0"/>
          <w:numId w:val="2"/>
        </w:numPr>
        <w:rPr/>
      </w:pPr>
      <w:r>
        <w:rPr/>
        <w:t>MGT conversion implementation scheduled for January 1, 2002.  This will be a significant undertaking particularly in coordinating the information transfer from the El Paso Peoplesoft system to SAP.  We will need to have people at El Paso’s offices reviewing their documentation and processes to make this a smooth and effective transition.</w:t>
      </w:r>
    </w:p>
    <w:p>
      <w:pPr>
        <w:pStyle w:val="BodyTextIndent"/>
        <w:ind w:start="0" w:end="0"/>
        <w:rPr/>
      </w:pPr>
      <w:r>
        <w:rPr/>
      </w:r>
    </w:p>
    <w:p>
      <w:pPr>
        <w:pStyle w:val="BodyTextIndent"/>
        <w:numPr>
          <w:ilvl w:val="0"/>
          <w:numId w:val="2"/>
        </w:numPr>
        <w:rPr/>
      </w:pPr>
      <w:r>
        <w:rPr/>
        <w:t>Establish all Border Midstream assets on the fixed asset system.</w:t>
      </w:r>
    </w:p>
    <w:p>
      <w:pPr>
        <w:pStyle w:val="BodyTextIndent"/>
        <w:ind w:start="360" w:end="0"/>
        <w:rPr/>
      </w:pPr>
      <w:r>
        <w:rPr/>
      </w:r>
    </w:p>
    <w:p>
      <w:pPr>
        <w:pStyle w:val="BodyTextIndent"/>
        <w:numPr>
          <w:ilvl w:val="0"/>
          <w:numId w:val="2"/>
        </w:numPr>
        <w:rPr/>
      </w:pPr>
      <w:r>
        <w:rPr/>
        <w:t>NBPL debt offering.</w:t>
      </w:r>
    </w:p>
    <w:p>
      <w:pPr>
        <w:pStyle w:val="BodyTextIndent"/>
        <w:ind w:start="360" w:end="0"/>
        <w:rPr/>
      </w:pPr>
      <w:r>
        <w:rPr/>
      </w:r>
    </w:p>
    <w:p>
      <w:pPr>
        <w:pStyle w:val="BodyTextIndent"/>
        <w:numPr>
          <w:ilvl w:val="0"/>
          <w:numId w:val="2"/>
        </w:numPr>
        <w:rPr/>
      </w:pPr>
      <w:r>
        <w:rPr/>
        <w:t>3</w:t>
      </w:r>
      <w:r>
        <w:rPr>
          <w:vertAlign w:val="superscript"/>
        </w:rPr>
        <w:t>rd</w:t>
      </w:r>
      <w:r>
        <w:rPr/>
        <w:t xml:space="preserve"> Quarter Reporting</w:t>
      </w:r>
    </w:p>
    <w:p>
      <w:pPr>
        <w:pStyle w:val="BodyTextIndent"/>
        <w:ind w:start="360" w:end="0"/>
        <w:rPr/>
      </w:pPr>
      <w:r>
        <w:rPr/>
      </w:r>
    </w:p>
    <w:p>
      <w:pPr>
        <w:pStyle w:val="BodyTextIndent"/>
        <w:numPr>
          <w:ilvl w:val="0"/>
          <w:numId w:val="2"/>
        </w:numPr>
        <w:rPr/>
      </w:pPr>
      <w:r>
        <w:rPr/>
        <w:t>November Audit Committee meetings</w:t>
      </w:r>
    </w:p>
    <w:p>
      <w:pPr>
        <w:pStyle w:val="BodyTextIndent"/>
        <w:ind w:start="0" w:end="0"/>
        <w:rPr/>
      </w:pPr>
      <w:r>
        <w:rPr/>
      </w:r>
    </w:p>
    <w:p>
      <w:pPr>
        <w:pStyle w:val="BodyTextIndent"/>
        <w:numPr>
          <w:ilvl w:val="0"/>
          <w:numId w:val="2"/>
        </w:numPr>
        <w:rPr/>
      </w:pPr>
      <w:r>
        <w:rPr/>
        <w:t>Finalization of purchase price adjustments for both MGT and ENA acquisitions.</w:t>
      </w:r>
    </w:p>
    <w:p>
      <w:pPr>
        <w:pStyle w:val="BodyTextIndent"/>
        <w:ind w:start="0" w:end="0"/>
        <w:rPr/>
      </w:pPr>
      <w:r>
        <w:rPr/>
      </w:r>
    </w:p>
    <w:p>
      <w:pPr>
        <w:pStyle w:val="BodyTextIndent"/>
        <w:numPr>
          <w:ilvl w:val="0"/>
          <w:numId w:val="2"/>
        </w:numPr>
        <w:rPr/>
      </w:pPr>
      <w:r>
        <w:rPr/>
        <w:t>Reviews of MGT interconnect agreements (of which we have had several recently) and the MGT/NPNG Operating Agreement.</w:t>
      </w:r>
    </w:p>
    <w:p>
      <w:pPr>
        <w:pStyle w:val="BodyTextIndent"/>
        <w:ind w:start="0" w:end="0"/>
        <w:rPr/>
      </w:pPr>
      <w:r>
        <w:rPr/>
      </w:r>
    </w:p>
    <w:p>
      <w:pPr>
        <w:pStyle w:val="BodyTextIndent"/>
        <w:numPr>
          <w:ilvl w:val="0"/>
          <w:numId w:val="2"/>
        </w:numPr>
        <w:rPr/>
      </w:pPr>
      <w:r>
        <w:rPr/>
        <w:t xml:space="preserve">There is a great need to revamp our consolidation workpaper process.  It is currently still in LOTUS and continues to be adapted for our organization changes.  It works to get the job done because we are working under specific time constraints.  It needs to be reviewed and revised to be more efficient and simplified.  </w:t>
      </w:r>
    </w:p>
    <w:p>
      <w:pPr>
        <w:pStyle w:val="BodyTextIndent"/>
        <w:ind w:start="360" w:end="0"/>
        <w:rPr/>
      </w:pPr>
      <w:r>
        <w:rPr/>
      </w:r>
    </w:p>
    <w:p>
      <w:pPr>
        <w:pStyle w:val="BodyTextIndent"/>
        <w:ind w:start="360" w:end="0"/>
        <w:rPr/>
      </w:pPr>
      <w:r>
        <w:rPr/>
        <w:t>There are also several projects Jerry has requested but higher priority activities have currently precluded work on these.</w:t>
      </w:r>
    </w:p>
    <w:p>
      <w:pPr>
        <w:pStyle w:val="BodyTextIndent"/>
        <w:ind w:start="0" w:end="0"/>
        <w:rPr/>
      </w:pPr>
      <w:r>
        <w:rPr/>
      </w:r>
    </w:p>
    <w:p>
      <w:pPr>
        <w:pStyle w:val="BodyTextIndent"/>
        <w:ind w:start="360" w:end="0"/>
        <w:rPr/>
      </w:pPr>
      <w:r>
        <w:rPr/>
      </w:r>
    </w:p>
    <w:p>
      <w:pPr>
        <w:pStyle w:val="BodyTextIndent"/>
        <w:ind w:start="360" w:end="0"/>
        <w:rPr/>
      </w:pPr>
      <w:r>
        <w:rPr/>
        <w:t xml:space="preserve">From a workload perspective I need to correct a specific comment made at the PRC earlier this year.  It was stated that our property workload has increased maybe by 30%.  I would estimate it at more like 150%.  We have one property accountant that is responsible for all of the NBPL, Crestone and Bear Paw property (here we added 700 assets).  That includes setting up all of the work orders, unitizations, retirements, responding to all property related questions, and coordinating the set up of all of the MGT workorders.  Because we have been unable to get any type of property detail until very recently on the Border Midstream assets, these will also need to be set up and managed in the system.  </w:t>
      </w:r>
    </w:p>
    <w:p>
      <w:pPr>
        <w:pStyle w:val="BodyTextIndent"/>
        <w:ind w:start="360" w:end="0"/>
        <w:rPr/>
      </w:pPr>
      <w:r>
        <w:rPr/>
      </w:r>
    </w:p>
    <w:p>
      <w:pPr>
        <w:pStyle w:val="BodyTextIndent"/>
        <w:ind w:start="360" w:end="0"/>
        <w:rPr/>
      </w:pPr>
      <w:r>
        <w:rPr/>
        <w:t>In one internal discussion it was alluded to that we could also take on the responsibility for the property accounting for Black Mesa once it is on SAP.  There have been no expectations communicated on the Black Mesa accounting once it is up on SAP.</w:t>
      </w:r>
    </w:p>
    <w:p>
      <w:pPr>
        <w:pStyle w:val="BodyTextIndent"/>
        <w:ind w:start="360" w:end="0"/>
        <w:rPr/>
      </w:pPr>
      <w:r>
        <w:rPr/>
      </w:r>
    </w:p>
    <w:p>
      <w:pPr>
        <w:pStyle w:val="BodyTextIndent"/>
        <w:ind w:start="360" w:end="0"/>
        <w:rPr/>
      </w:pPr>
      <w:r>
        <w:rPr/>
        <w:t>It was suggested to me that the gas accounting responsibilities for MGT involved just another journal entry.  This indicated to me a lack of understanding of what is involved in turning out the work product that has been provided and expected from our group and was also extremely demeaning to the work we do.</w:t>
      </w:r>
    </w:p>
    <w:p>
      <w:pPr>
        <w:pStyle w:val="BodyTextIndent"/>
        <w:ind w:start="360" w:end="0"/>
        <w:rPr/>
      </w:pPr>
      <w:r>
        <w:rPr/>
      </w:r>
    </w:p>
    <w:p>
      <w:pPr>
        <w:pStyle w:val="BodyTextIndent"/>
        <w:ind w:start="360" w:end="0"/>
        <w:rPr/>
      </w:pPr>
      <w:r>
        <w:rPr/>
        <w:t>I have included 2 staff additions in my 2002 budget.  At this point this is where I believe we need to start.   I will need to add these resources as soon as possible in order to have people functional throughout the year-end process.  We are going to be managing the conversion work for both Black Mesa and MGT throughout 3</w:t>
      </w:r>
      <w:r>
        <w:rPr>
          <w:vertAlign w:val="superscript"/>
        </w:rPr>
        <w:t>rd</w:t>
      </w:r>
      <w:r>
        <w:rPr/>
        <w:t xml:space="preserve"> and 4</w:t>
      </w:r>
      <w:r>
        <w:rPr>
          <w:vertAlign w:val="superscript"/>
        </w:rPr>
        <w:t>th</w:t>
      </w:r>
      <w:r>
        <w:rPr/>
        <w:t xml:space="preserve"> quarter and also try to keep everything else going. In January we will be closing our books, working on year-end reporting and at the same time we will bring up MGT live on our system.  Due to timing of obtaining access to SAP (it took one of the auditors assisting on the bank reconciliations approximately 2 weeks to get the appropriate SAP access) and the learning curve of SAP, temporary help is not a viable alternative.  The requirements I have are not temporary but are on going.  </w:t>
      </w:r>
    </w:p>
    <w:p>
      <w:pPr>
        <w:pStyle w:val="BodyTextIndent"/>
        <w:ind w:start="360" w:end="0"/>
        <w:rPr/>
      </w:pPr>
      <w:r>
        <w:rPr/>
      </w:r>
    </w:p>
    <w:p>
      <w:pPr>
        <w:pStyle w:val="BodyTextIndent"/>
        <w:ind w:start="360" w:end="0"/>
        <w:rPr/>
      </w:pPr>
      <w:r>
        <w:rPr/>
      </w:r>
    </w:p>
    <w:p>
      <w:pPr>
        <w:pStyle w:val="BodyTextIndent"/>
        <w:ind w:start="360" w:end="0"/>
        <w:rPr/>
      </w:pPr>
      <w:r>
        <w:rPr/>
      </w:r>
    </w:p>
    <w:p>
      <w:pPr>
        <w:pStyle w:val="BodyTextIndent"/>
        <w:ind w:start="360" w:end="0"/>
        <w:rPr/>
      </w:pPr>
      <w:r>
        <w:rPr/>
      </w:r>
    </w:p>
    <w:p>
      <w:pPr>
        <w:pStyle w:val="BodyTextIndent"/>
        <w:ind w:start="360" w:end="0"/>
        <w:rPr/>
      </w:pPr>
      <w:r>
        <w:rPr/>
      </w:r>
    </w:p>
    <w:p>
      <w:pPr>
        <w:pStyle w:val="BodyTextIndent"/>
        <w:ind w:start="360" w:end="0"/>
        <w:rPr/>
      </w:pPr>
      <w:r>
        <w:rPr/>
      </w:r>
    </w:p>
    <w:p>
      <w:pPr>
        <w:pStyle w:val="BodyTextIndent"/>
        <w:ind w:start="360" w:end="0"/>
        <w:rPr/>
      </w:pPr>
      <w:r>
        <w:rPr/>
      </w:r>
    </w:p>
    <w:p>
      <w:pPr>
        <w:pStyle w:val="BodyTextIndent"/>
        <w:ind w:start="360" w:end="0"/>
        <w:rPr/>
      </w:pPr>
      <w:r>
        <w:rPr/>
      </w:r>
    </w:p>
    <w:p>
      <w:pPr>
        <w:pStyle w:val="BodyTextIndent"/>
        <w:rPr/>
      </w:pPr>
      <w:r>
        <w:rPr/>
      </w:r>
    </w:p>
    <w:p>
      <w:pPr>
        <w:pStyle w:val="BodyTextIndent"/>
        <w:ind w:start="360" w:end="0"/>
        <w:rPr/>
      </w:pPr>
      <w:r>
        <w:rPr/>
      </w:r>
    </w:p>
    <w:p>
      <w:pPr>
        <w:pStyle w:val="BodyTextIndent"/>
        <w:ind w:start="0" w:end="0"/>
        <w:rPr/>
      </w:pPr>
      <w:r>
        <w:rPr/>
        <w:t xml:space="preserve">   </w:t>
      </w:r>
      <w:r>
        <w:rPr/>
        <w:tab/>
      </w:r>
    </w:p>
    <w:p>
      <w:pPr>
        <w:pStyle w:val="BodyTextIndent"/>
        <w:ind w:start="0" w:end="0"/>
        <w:rPr/>
      </w:pPr>
      <w:r>
        <w:rPr/>
      </w:r>
    </w:p>
    <w:p>
      <w:pPr>
        <w:pStyle w:val="BodyTextIndent"/>
        <w:ind w:start="0" w:end="0"/>
        <w:rPr/>
      </w:pPr>
      <w:r>
        <w:rPr/>
      </w:r>
    </w:p>
    <w:p>
      <w:pPr>
        <w:pStyle w:val="Normal"/>
        <w:ind w:start="2520" w:end="0"/>
        <w:rPr/>
      </w:pPr>
      <w:r>
        <w:rPr/>
      </w:r>
    </w:p>
    <w:p>
      <w:pPr>
        <w:pStyle w:val="Normal"/>
        <w:ind w:start="36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decimal"/>
      <w:lvlText w:val="%1."/>
      <w:lvlJc w:val="start"/>
      <w:pPr>
        <w:tabs>
          <w:tab w:val="num" w:pos="1080"/>
        </w:tabs>
        <w:ind w:start="108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2001-08-20T13:52:00Z</dcterms:created>
  <dc:creator>pwieder</dc:creator>
  <dc:description/>
  <dc:language>en-CA</dc:language>
  <cp:lastModifiedBy>pwieder</cp:lastModifiedBy>
  <cp:lastPrinted>2001-08-20T17:57:00Z</cp:lastPrinted>
  <dcterms:modified xsi:type="dcterms:W3CDTF">2001-08-20T22:03:00Z</dcterms:modified>
  <cp:revision>14</cp:revision>
  <dc:subject/>
  <dc:title/>
</cp:coreProperties>
</file>