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20, 2001</w:t>
      </w:r>
    </w:p>
    <w:p>
      <w:pPr>
        <w:pStyle w:val="Normal"/>
        <w:rPr/>
      </w:pPr>
      <w:r>
        <w:rPr/>
      </w:r>
    </w:p>
    <w:p>
      <w:pPr>
        <w:pStyle w:val="Normal"/>
        <w:rPr/>
      </w:pPr>
      <w:r>
        <w:rPr/>
        <w:t>To: All Transwestern Pipeline Company   Shippers</w:t>
      </w:r>
    </w:p>
    <w:p>
      <w:pPr>
        <w:pStyle w:val="Normal"/>
        <w:rPr/>
      </w:pPr>
      <w:r>
        <w:rPr/>
      </w:r>
    </w:p>
    <w:p>
      <w:pPr>
        <w:pStyle w:val="Normal"/>
        <w:rPr/>
      </w:pPr>
      <w:r>
        <w:rPr/>
        <w:t>Re: New Scheduled Quantities View</w:t>
      </w:r>
    </w:p>
    <w:p>
      <w:pPr>
        <w:pStyle w:val="Normal"/>
        <w:rPr/>
      </w:pPr>
      <w:r>
        <w:rPr/>
      </w:r>
    </w:p>
    <w:p>
      <w:pPr>
        <w:pStyle w:val="Normal"/>
        <w:rPr/>
      </w:pPr>
      <w:r>
        <w:rPr/>
        <w:t xml:space="preserve">In an effort to provide better customer service information, Transwestern Pipeline is pleased to announce that effective December 21, 2001, the TMS Scheduled Quantities view has been modified to include shipper nomination quantities along with the current scheduled quantities.  This enhanced scheduling view can be accessed from the TMS Scheduling menu or the TMS Nomination menu. </w:t>
      </w:r>
    </w:p>
    <w:p>
      <w:pPr>
        <w:pStyle w:val="Normal"/>
        <w:rPr/>
      </w:pPr>
      <w:r>
        <w:rPr/>
      </w:r>
    </w:p>
    <w:p>
      <w:pPr>
        <w:pStyle w:val="BodyTextIndent"/>
        <w:ind w:hanging="0" w:start="0" w:end="0"/>
        <w:jc w:val="both"/>
        <w:rPr/>
      </w:pPr>
      <w:r>
        <w:rPr/>
        <w:t>To access this view from the Scheduling menu, select the Scheduling option on the TMS Main Menu.</w:t>
      </w:r>
    </w:p>
    <w:p>
      <w:pPr>
        <w:pStyle w:val="BodyTextIndent"/>
        <w:numPr>
          <w:ilvl w:val="0"/>
          <w:numId w:val="1"/>
        </w:numPr>
        <w:jc w:val="both"/>
        <w:rPr/>
      </w:pPr>
      <w:r>
        <w:rPr/>
        <w:t xml:space="preserve">Select </w:t>
      </w:r>
      <w:r>
        <w:rPr>
          <w:b/>
          <w:bCs/>
        </w:rPr>
        <w:t>Scheduled Quantities</w:t>
      </w:r>
      <w:r>
        <w:rPr/>
        <w:t>, the scheduled quantities open box will appear.</w:t>
      </w:r>
    </w:p>
    <w:p>
      <w:pPr>
        <w:pStyle w:val="BodyTextIndent"/>
        <w:numPr>
          <w:ilvl w:val="0"/>
          <w:numId w:val="1"/>
        </w:numPr>
        <w:jc w:val="both"/>
        <w:rPr/>
      </w:pPr>
      <w:r>
        <w:rPr/>
        <w:t>Enter Service Requester Contract number and gas date, then select the cycle and click OK.</w:t>
      </w:r>
    </w:p>
    <w:p>
      <w:pPr>
        <w:pStyle w:val="BodyTextIndent"/>
        <w:jc w:val="both"/>
        <w:rPr/>
      </w:pPr>
      <w:r>
        <w:rPr/>
      </w:r>
    </w:p>
    <w:p>
      <w:pPr>
        <w:pStyle w:val="BodyTextIndent"/>
        <w:ind w:hanging="0" w:start="0" w:end="0"/>
        <w:jc w:val="both"/>
        <w:rPr/>
      </w:pPr>
      <w:r>
        <w:rPr/>
        <w:t xml:space="preserve">The new Scheduled Quantities view will appear with the nominated and scheduled quantities for the contract and cycle selected.  For firm contracts, an additional summary detail check box has been added to the top right corner of the view that provides detailed scheduled quantity information at the capacity type level for primary and secondary quantity split.  </w:t>
      </w:r>
    </w:p>
    <w:p>
      <w:pPr>
        <w:pStyle w:val="BodyTextIndent"/>
        <w:ind w:hanging="0" w:start="0" w:end="0"/>
        <w:jc w:val="both"/>
        <w:rPr/>
      </w:pPr>
      <w:r>
        <w:rPr/>
      </w:r>
    </w:p>
    <w:p>
      <w:pPr>
        <w:pStyle w:val="BodyTextIndent"/>
        <w:ind w:hanging="0" w:start="0" w:end="0"/>
        <w:jc w:val="both"/>
        <w:rPr/>
      </w:pPr>
      <w:r>
        <w:rPr/>
        <w:t>The path detective view has also been modified to incorporate the total nominated quantity and total scheduled quantity with the specific primary and secondary point capacity quantity cuts at a path level.</w:t>
      </w:r>
    </w:p>
    <w:p>
      <w:pPr>
        <w:pStyle w:val="BodyTextIndent"/>
        <w:ind w:hanging="0" w:start="0" w:end="0"/>
        <w:jc w:val="both"/>
        <w:rPr/>
      </w:pPr>
      <w:r>
        <w:rPr/>
      </w:r>
    </w:p>
    <w:p>
      <w:pPr>
        <w:pStyle w:val="BodyTextIndent"/>
        <w:ind w:hanging="0" w:start="0" w:end="0"/>
        <w:jc w:val="both"/>
        <w:rPr/>
      </w:pPr>
      <w:r>
        <w:rPr/>
        <w:t>A link from the TMS Nomination Reconciliation view has been added to access scheduled contract detail information from the enhanced scheduled quantity view.  To access this screen from the Nomination Reconciliation view, select the Nomination option on the TMS Main Menu.</w:t>
      </w:r>
    </w:p>
    <w:p>
      <w:pPr>
        <w:pStyle w:val="BodyTextIndent"/>
        <w:numPr>
          <w:ilvl w:val="0"/>
          <w:numId w:val="2"/>
        </w:numPr>
        <w:jc w:val="both"/>
        <w:rPr/>
      </w:pPr>
      <w:r>
        <w:rPr/>
        <w:t xml:space="preserve">Select </w:t>
      </w:r>
      <w:r>
        <w:rPr>
          <w:b/>
          <w:bCs/>
        </w:rPr>
        <w:t xml:space="preserve">Nomination Reconciliation </w:t>
      </w:r>
      <w:r>
        <w:rPr/>
        <w:t>view, the nomination reconciliation screen will appear.</w:t>
      </w:r>
    </w:p>
    <w:p>
      <w:pPr>
        <w:pStyle w:val="BodyTextIndent"/>
        <w:numPr>
          <w:ilvl w:val="0"/>
          <w:numId w:val="2"/>
        </w:numPr>
        <w:jc w:val="both"/>
        <w:rPr/>
      </w:pPr>
      <w:r>
        <w:rPr/>
        <w:t xml:space="preserve">Enter gas date, select the cycle to view scheduled quantities, select the view exception filter choices, select a specific contract or all contracts and select a specific location or all locations.  The contract point nomination and scheduling differences will appear on the screen with any confirmation differences. </w:t>
      </w:r>
    </w:p>
    <w:p>
      <w:pPr>
        <w:pStyle w:val="BodyTextIndent"/>
        <w:numPr>
          <w:ilvl w:val="0"/>
          <w:numId w:val="2"/>
        </w:numPr>
        <w:jc w:val="both"/>
        <w:rPr/>
      </w:pPr>
      <w:r>
        <w:rPr/>
        <w:t>Click on the Service Requester Contract and location line item to view scheduled quantity information.</w:t>
      </w:r>
    </w:p>
    <w:p>
      <w:pPr>
        <w:pStyle w:val="BodyTextIndent"/>
        <w:numPr>
          <w:ilvl w:val="0"/>
          <w:numId w:val="2"/>
        </w:numPr>
        <w:jc w:val="both"/>
        <w:rPr/>
      </w:pPr>
      <w:r>
        <w:rPr/>
        <w:t>Once this data is selected and highlighted, click on the ‘Schd V’ icon on the title bar. The scheduled quantity view will open for the contract and location selected on the nomination reconciliation view.</w:t>
      </w:r>
    </w:p>
    <w:p>
      <w:pPr>
        <w:pStyle w:val="BodyTextIndent"/>
        <w:numPr>
          <w:ilvl w:val="0"/>
          <w:numId w:val="2"/>
        </w:numPr>
        <w:jc w:val="both"/>
        <w:rPr/>
      </w:pPr>
      <w:r>
        <w:rPr/>
        <w:t>To close the scheduled quantity view, click on the ‘Cancel’ icon on the top right hand corner of the screen, this process will close this screen and return back to the nomination reconciliation view which allows you to select and view another contract with scheduling differences for that cycle.</w:t>
        <w:tab/>
      </w:r>
    </w:p>
    <w:p>
      <w:pPr>
        <w:pStyle w:val="BodyTextIndent"/>
        <w:jc w:val="both"/>
        <w:rPr/>
      </w:pPr>
      <w:r>
        <w:rPr/>
      </w:r>
    </w:p>
    <w:p>
      <w:pPr>
        <w:pStyle w:val="BodyTextIndent"/>
        <w:ind w:hanging="0" w:start="0" w:end="0"/>
        <w:jc w:val="both"/>
        <w:rPr/>
      </w:pPr>
      <w:r>
        <w:rPr/>
        <w:t>Should you have any questions, or require additional information regarding this new system enhancement, please contact your Transwestern Gas Logistics Representative.  We hope that this enhancement provides you with a better and faster process for viewing your scheduled quantities information.</w:t>
      </w:r>
    </w:p>
    <w:p>
      <w:pPr>
        <w:pStyle w:val="BodyTextIndent"/>
        <w:ind w:hanging="0" w:start="0" w:end="0"/>
        <w:jc w:val="both"/>
        <w:rPr/>
      </w:pPr>
      <w:r>
        <w:rPr/>
      </w:r>
    </w:p>
    <w:p>
      <w:pPr>
        <w:pStyle w:val="BodyTextIndent"/>
        <w:ind w:hanging="0" w:start="0" w:end="0"/>
        <w:jc w:val="both"/>
        <w:rPr/>
      </w:pPr>
      <w:r>
        <w:rPr/>
      </w:r>
    </w:p>
    <w:p>
      <w:pPr>
        <w:pStyle w:val="BodyTextIndent"/>
        <w:ind w:hanging="0" w:start="0" w:end="0"/>
        <w:jc w:val="both"/>
        <w:rPr/>
      </w:pPr>
      <w:r>
        <w:rPr/>
        <w:t>Sincerely,</w:t>
      </w:r>
    </w:p>
    <w:p>
      <w:pPr>
        <w:pStyle w:val="BodyTextIndent"/>
        <w:ind w:hanging="0" w:start="0" w:end="0"/>
        <w:jc w:val="both"/>
        <w:rPr/>
      </w:pPr>
      <w:r>
        <w:rPr/>
      </w:r>
    </w:p>
    <w:p>
      <w:pPr>
        <w:pStyle w:val="BodyTextIndent"/>
        <w:ind w:hanging="0" w:start="0" w:end="0"/>
        <w:jc w:val="both"/>
        <w:rPr/>
      </w:pPr>
      <w:r>
        <w:rPr/>
      </w:r>
    </w:p>
    <w:p>
      <w:pPr>
        <w:pStyle w:val="BodyTextIndent"/>
        <w:ind w:hanging="0" w:start="0" w:end="0"/>
        <w:jc w:val="both"/>
        <w:rPr/>
      </w:pPr>
      <w:r>
        <w:rPr/>
        <w:t>Shelley Corman</w:t>
      </w:r>
    </w:p>
    <w:p>
      <w:pPr>
        <w:pStyle w:val="BodyTextIndent"/>
        <w:ind w:hanging="0" w:start="0" w:end="0"/>
        <w:jc w:val="both"/>
        <w:rPr/>
      </w:pPr>
      <w:r>
        <w:rPr/>
        <w:t>Vice President – ETS Gas Logistics</w:t>
      </w:r>
    </w:p>
    <w:p>
      <w:pPr>
        <w:pStyle w:val="BodyTextIndent"/>
        <w:ind w:hanging="0" w:start="720" w:end="0"/>
        <w:jc w:val="both"/>
        <w:rPr/>
      </w:pPr>
      <w:r>
        <w:rPr/>
      </w:r>
    </w:p>
    <w:p>
      <w:pPr>
        <w:pStyle w:val="BodyTextIndent"/>
        <w:jc w:val="both"/>
        <w:rPr/>
      </w:pPr>
      <w:r>
        <w:rPr/>
      </w:r>
    </w:p>
    <w:p>
      <w:pPr>
        <w:pStyle w:val="BodyTextIndent"/>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0"/>
        </w:tabs>
        <w:ind w:start="78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2001-12-19T15:59:00Z</dcterms:created>
  <dc:creator>rbetanc</dc:creator>
  <dc:description/>
  <dc:language>en-CA</dc:language>
  <cp:lastModifiedBy>rbetanc</cp:lastModifiedBy>
  <cp:lastPrinted>2001-12-19T12:23:00Z</cp:lastPrinted>
  <dcterms:modified xsi:type="dcterms:W3CDTF">2001-12-19T15:59:00Z</dcterms:modified>
  <cp:revision>2</cp:revision>
  <dc:subject/>
  <dc:title>December 20, 2001</dc:title>
</cp:coreProperties>
</file>