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
        <w:ind w:firstLine="1440" w:start="0" w:end="0"/>
        <w:jc w:val="both"/>
        <w:rPr/>
      </w:pPr>
      <w:r>
        <w:rPr/>
        <w:t xml:space="preserve">AGREEMENT AND DECLARATION OF TRUST (“Trust Agreement”), dated as of November 16, 2001, by and between Enron North American Corp. (the “Company”), having a principal place of business at </w:t>
      </w:r>
      <w:r>
        <w:rPr>
          <w:color w:val="000000"/>
        </w:rPr>
        <w:t>Enron North America Corp., 1400 Smith Street Houston, Texas  77251-1188</w:t>
      </w:r>
      <w:r>
        <w:rPr/>
        <w:t>, as settlor, and Wachovia Bank, N.A., as trustee.</w:t>
      </w:r>
    </w:p>
    <w:p>
      <w:pPr>
        <w:pStyle w:val="BodyTextFirstIndent"/>
        <w:ind w:firstLine="1440" w:start="0" w:end="0"/>
        <w:jc w:val="both"/>
        <w:rPr/>
      </w:pPr>
      <w:r>
        <w:rPr/>
        <w:t>WHEREAS, the Board of Directors of the Company (the “Board”) has determined that it is desirable and appropriate for the Company to establish a Trust to fund the payment of performance bonuses to be paid as set forth in the Program (defined below) and the Agreements (defined below), subject to all restrictions and forfeiture conditions contained therein, by the Company and certain of its affiliates (as identified in Appendix C hereto, as amended from time to time, “Affiliates”) to certain key personnel of the Company and the Affiliates; and</w:t>
      </w:r>
    </w:p>
    <w:p>
      <w:pPr>
        <w:pStyle w:val="BodyTextFirstIndent"/>
        <w:ind w:firstLine="1440" w:start="0" w:end="0"/>
        <w:jc w:val="both"/>
        <w:rPr/>
      </w:pPr>
      <w:r>
        <w:rPr/>
        <w:t>WHEREAS, in furtherance of the foregoing, the Board has authorized the Company to establish a trust (hereinafter called “Trust”) and to contribute to the Trust assets that shall be held herein, until paid to employees of the Company and such affiliates in such manner and at such times as specified in Appendix A (such payments, the “Payments” and );</w:t>
      </w:r>
    </w:p>
    <w:p>
      <w:pPr>
        <w:pStyle w:val="BodyTextFirstIndent"/>
        <w:ind w:firstLine="1440" w:start="0" w:end="0"/>
        <w:jc w:val="both"/>
        <w:rPr/>
      </w:pPr>
      <w:r>
        <w:rPr/>
        <w:t>WHEREAS, it is the intention of the Company and the Affiliates, to make contributions to the Trust to provide a source of funds from which the Payments will be made;</w:t>
      </w:r>
    </w:p>
    <w:p>
      <w:pPr>
        <w:pStyle w:val="BodyTextFirstIndent"/>
        <w:ind w:firstLine="1440" w:start="0" w:end="0"/>
        <w:jc w:val="both"/>
        <w:rPr/>
      </w:pPr>
      <w:r>
        <w:rPr/>
        <w:t>NOW, THEREFORE, in consideration of the premises contained herein and other valuable consideration, and subject to the terms and provisions of the Program, the Agreements and this Trust Agreement, it is hereby agreed as follows:</w:t>
      </w:r>
    </w:p>
    <w:p>
      <w:pPr>
        <w:pStyle w:val="NYCorp2L1"/>
        <w:numPr>
          <w:ilvl w:val="0"/>
          <w:numId w:val="14"/>
        </w:numPr>
        <w:ind w:hanging="0" w:start="0"/>
        <w:rPr>
          <w:b/>
        </w:rPr>
      </w:pPr>
      <w:r>
        <w:rPr/>
        <w:br/>
      </w:r>
      <w:r>
        <w:rPr>
          <w:b/>
        </w:rPr>
        <w:t>DEFINITIONS AND RULES OF CONSTRUCTION</w:t>
      </w:r>
    </w:p>
    <w:p>
      <w:pPr>
        <w:pStyle w:val="NYCorp2L2"/>
        <w:numPr>
          <w:ilvl w:val="1"/>
          <w:numId w:val="14"/>
        </w:numPr>
        <w:ind w:hanging="0" w:start="0"/>
        <w:jc w:val="both"/>
        <w:rPr/>
      </w:pPr>
      <w:r>
        <w:rPr>
          <w:b/>
          <w:i/>
        </w:rPr>
        <w:t>Name</w:t>
      </w:r>
      <w:r>
        <w:rPr>
          <w:b/>
        </w:rPr>
        <w:t>.</w:t>
      </w:r>
      <w:r>
        <w:rPr/>
        <w:t xml:space="preserve">  This trust shall be known as the Performance Bonus Trust, and is hereinafter referred to in this Trust Agreement as the "Trust."</w:t>
      </w:r>
    </w:p>
    <w:p>
      <w:pPr>
        <w:pStyle w:val="NYCorp2L2"/>
        <w:numPr>
          <w:ilvl w:val="1"/>
          <w:numId w:val="14"/>
        </w:numPr>
        <w:ind w:hanging="0" w:start="0"/>
        <w:jc w:val="both"/>
        <w:rPr/>
      </w:pPr>
      <w:r>
        <w:rPr>
          <w:b/>
          <w:i/>
        </w:rPr>
        <w:t xml:space="preserve">Terms Defined in the Recitals.  </w:t>
      </w:r>
      <w:r>
        <w:rPr/>
        <w:t>When used in this Trust Agreement, terms defined in the recitals hereto have the meanings ascribed therein.</w:t>
      </w:r>
    </w:p>
    <w:p>
      <w:pPr>
        <w:pStyle w:val="NYCorp2L2"/>
        <w:numPr>
          <w:ilvl w:val="1"/>
          <w:numId w:val="14"/>
        </w:numPr>
        <w:ind w:hanging="0" w:start="0"/>
        <w:jc w:val="both"/>
        <w:rPr/>
      </w:pPr>
      <w:r>
        <w:rPr>
          <w:b/>
          <w:i/>
        </w:rPr>
        <w:t>Certain Other Terms Defined</w:t>
      </w:r>
      <w:r>
        <w:rPr>
          <w:b/>
        </w:rPr>
        <w:t>.</w:t>
      </w:r>
      <w:r>
        <w:rPr/>
        <w:t xml:space="preserve">  Unless the context otherwise requires, the following terms shall have the following meanings for all purposes of this Trust Agreement:</w:t>
      </w:r>
    </w:p>
    <w:p>
      <w:pPr>
        <w:pStyle w:val="NYCorp2L3"/>
        <w:numPr>
          <w:ilvl w:val="2"/>
          <w:numId w:val="14"/>
        </w:numPr>
        <w:tabs>
          <w:tab w:val="clear" w:pos="720"/>
        </w:tabs>
        <w:ind w:hanging="0" w:start="0"/>
        <w:jc w:val="both"/>
        <w:rPr/>
      </w:pPr>
      <w:r>
        <w:rPr/>
        <w:t>"</w:t>
      </w:r>
      <w:r>
        <w:rPr>
          <w:u w:val="single"/>
        </w:rPr>
        <w:t>Agreements</w:t>
      </w:r>
      <w:r>
        <w:rPr/>
        <w:t xml:space="preserve">": those certain agreements (in substantially the form attached hereto as Appendix E) pursuant to which Beneficiaries will receive Payments hereunder, subject to all conditions (including forfeiture and repayment) and restrictions set forth therein.  </w:t>
      </w:r>
    </w:p>
    <w:p>
      <w:pPr>
        <w:pStyle w:val="NYCorp2L3"/>
        <w:numPr>
          <w:ilvl w:val="2"/>
          <w:numId w:val="14"/>
        </w:numPr>
        <w:tabs>
          <w:tab w:val="clear" w:pos="720"/>
        </w:tabs>
        <w:ind w:hanging="0" w:start="0"/>
        <w:jc w:val="both"/>
        <w:rPr/>
      </w:pPr>
      <w:r>
        <w:rPr/>
        <w:t>"</w:t>
      </w:r>
      <w:r>
        <w:rPr>
          <w:u w:val="single"/>
        </w:rPr>
        <w:t>Beneficial Interest</w:t>
      </w:r>
      <w:r>
        <w:rPr/>
        <w:t>": as to each Beneficiary at any given time, the share of the Trust Fund, if any, to which such Beneficiary is, or presumptively will be, entitled pursuant to Section 5.03.</w:t>
      </w:r>
    </w:p>
    <w:p>
      <w:pPr>
        <w:pStyle w:val="NYCorp2L3"/>
        <w:numPr>
          <w:ilvl w:val="2"/>
          <w:numId w:val="14"/>
        </w:numPr>
        <w:tabs>
          <w:tab w:val="clear" w:pos="720"/>
        </w:tabs>
        <w:ind w:hanging="0" w:start="0"/>
        <w:jc w:val="both"/>
        <w:rPr/>
      </w:pPr>
      <w:r>
        <w:rPr/>
        <w:t>"</w:t>
      </w:r>
      <w:r>
        <w:rPr>
          <w:u w:val="single"/>
        </w:rPr>
        <w:t>Beneficiaries</w:t>
      </w:r>
      <w:r>
        <w:rPr/>
        <w:t>": the Key Employees named in Appendix B annexed hereto, as amended from time to time.</w:t>
      </w:r>
    </w:p>
    <w:p>
      <w:pPr>
        <w:pStyle w:val="NYCorp2L3"/>
        <w:numPr>
          <w:ilvl w:val="2"/>
          <w:numId w:val="14"/>
        </w:numPr>
        <w:tabs>
          <w:tab w:val="clear" w:pos="720"/>
        </w:tabs>
        <w:ind w:hanging="0" w:start="0"/>
        <w:jc w:val="both"/>
        <w:rPr/>
      </w:pPr>
      <w:r>
        <w:rPr/>
        <w:t>"</w:t>
      </w:r>
      <w:r>
        <w:rPr>
          <w:u w:val="single"/>
        </w:rPr>
        <w:t>Notice</w:t>
      </w:r>
      <w:r>
        <w:rPr/>
        <w:t>":  the tangible expression of a communication sent, an instruction or direction given, or an action taken, pursuant to this Trust Agreement; provided that a Notice shall be effective only if it conforms to the requirements of Section 13.05 of this Trust Agreement.</w:t>
      </w:r>
    </w:p>
    <w:p>
      <w:pPr>
        <w:pStyle w:val="NYCorp2L3"/>
        <w:numPr>
          <w:ilvl w:val="2"/>
          <w:numId w:val="14"/>
        </w:numPr>
        <w:tabs>
          <w:tab w:val="clear" w:pos="720"/>
        </w:tabs>
        <w:ind w:hanging="0" w:start="0"/>
        <w:jc w:val="both"/>
        <w:rPr/>
      </w:pPr>
      <w:r>
        <w:rPr/>
        <w:t>"</w:t>
      </w:r>
      <w:r>
        <w:rPr>
          <w:u w:val="single"/>
        </w:rPr>
        <w:t>Original Trustee</w:t>
      </w:r>
      <w:r>
        <w:rPr/>
        <w:t>": the original Trustee of the Trust first above named.</w:t>
      </w:r>
    </w:p>
    <w:p>
      <w:pPr>
        <w:pStyle w:val="NYCorp2L3"/>
        <w:numPr>
          <w:ilvl w:val="2"/>
          <w:numId w:val="14"/>
        </w:numPr>
        <w:tabs>
          <w:tab w:val="clear" w:pos="720"/>
        </w:tabs>
        <w:ind w:hanging="0" w:start="0"/>
        <w:jc w:val="both"/>
        <w:rPr/>
      </w:pPr>
      <w:r>
        <w:rPr/>
        <w:t>"</w:t>
      </w:r>
      <w:r>
        <w:rPr>
          <w:u w:val="single"/>
        </w:rPr>
        <w:t>Program</w:t>
      </w:r>
      <w:r>
        <w:rPr/>
        <w:t xml:space="preserve">":  shall mean the programs of the Company and the Affiliates pursuant to which performance bonuses are funded and paid to Beneficiaries hereunder.  </w:t>
      </w:r>
    </w:p>
    <w:p>
      <w:pPr>
        <w:pStyle w:val="NYCorp2L3"/>
        <w:numPr>
          <w:ilvl w:val="0"/>
          <w:numId w:val="0"/>
        </w:numPr>
        <w:ind w:firstLine="1440" w:start="0" w:end="0"/>
        <w:jc w:val="both"/>
        <w:rPr/>
      </w:pPr>
      <w:r>
        <w:rPr/>
        <w:t>(f)</w:t>
        <w:tab/>
        <w:t>"</w:t>
      </w:r>
      <w:r>
        <w:rPr>
          <w:u w:val="single"/>
        </w:rPr>
        <w:t>Trust Fund</w:t>
      </w:r>
      <w:r>
        <w:rPr/>
        <w:t xml:space="preserve">": all property (principal plus accrued, accumulated and undistributed income) that, at any particular time, belongs to the Trust under this Trust Agreement.  At the direction of the Company to Trustee, the Trustee shall maintain a separate sub fund within the Trust for the Company and each Affiliate; provided, however, the creation of any sub fund shall not impair Trustee’s ability to treat the Trust as a single fund for purposes of making Payments or allocating fees and expenses in accordance with the terms of the Trust..  </w:t>
      </w:r>
    </w:p>
    <w:p>
      <w:pPr>
        <w:pStyle w:val="NYCorp2L3"/>
        <w:numPr>
          <w:ilvl w:val="0"/>
          <w:numId w:val="0"/>
        </w:numPr>
        <w:ind w:firstLine="1440" w:start="0" w:end="0"/>
        <w:jc w:val="both"/>
        <w:rPr/>
      </w:pPr>
      <w:r>
        <w:rPr/>
        <w:t>(g)</w:t>
        <w:tab/>
        <w:t>"</w:t>
      </w:r>
      <w:r>
        <w:rPr>
          <w:u w:val="single"/>
        </w:rPr>
        <w:t>Trustee</w:t>
      </w:r>
      <w:r>
        <w:rPr/>
        <w:t xml:space="preserve">": the trustee of the Trust in office from time to time; namely the Original Trustee or its successor appointed pursuant to </w:t>
      </w:r>
      <w:r>
        <w:rPr/>
        <w:fldChar w:fldCharType="begin"/>
      </w:r>
      <w:r>
        <w:rPr/>
        <w:instrText xml:space="preserve"> REF _Ref516464186 \r \r \h </w:instrText>
      </w:r>
      <w:r>
        <w:rPr/>
        <w:fldChar w:fldCharType="separate"/>
      </w:r>
      <w:r>
        <w:rPr/>
        <w:t>Section 11.03</w:t>
      </w:r>
      <w:r>
        <w:rPr/>
        <w:fldChar w:fldCharType="end"/>
      </w:r>
      <w:r>
        <w:rPr/>
        <w:t xml:space="preserve"> in office at any time.</w:t>
      </w:r>
    </w:p>
    <w:p>
      <w:pPr>
        <w:pStyle w:val="NYCorp2L2"/>
        <w:numPr>
          <w:ilvl w:val="1"/>
          <w:numId w:val="14"/>
        </w:numPr>
        <w:ind w:hanging="0" w:start="0"/>
        <w:jc w:val="both"/>
        <w:rPr/>
      </w:pPr>
      <w:r>
        <w:rPr>
          <w:b/>
          <w:i/>
        </w:rPr>
        <w:t>Gender, Number and Subdivision References.</w:t>
      </w:r>
      <w:r>
        <w:rPr/>
        <w:t xml:space="preserve">  Except where the context otherwise requires, words importing the masculine gender include the feminine and the neuter, if appropriate, words importing the singular number shall include the plural number and vice versa and words importing persons shall include firms, associations, corporations and other entities.  All references herein to Articles, Sections and other subdivisions, unless referring specifically to the Program, refer to the corresponding Articles, Sections and other subdivisions of this Trust Agreement.</w:t>
      </w:r>
    </w:p>
    <w:p>
      <w:pPr>
        <w:pStyle w:val="NYCorp2L2"/>
        <w:numPr>
          <w:ilvl w:val="1"/>
          <w:numId w:val="14"/>
        </w:numPr>
        <w:ind w:hanging="0" w:start="0"/>
        <w:jc w:val="both"/>
        <w:rPr/>
      </w:pPr>
      <w:r>
        <w:rPr>
          <w:b/>
          <w:i/>
        </w:rPr>
        <w:t>Titles.</w:t>
      </w:r>
      <w:r>
        <w:rPr/>
        <w:t xml:space="preserve">  The Article titles and Section headings in this Trust Agreement are included solely for purposes of identification, and are not be used to construe any provision contained in this Trust Agreement or for any other purpose.</w:t>
      </w:r>
    </w:p>
    <w:p>
      <w:pPr>
        <w:pStyle w:val="NYCorp2L1"/>
        <w:keepNext w:val="true"/>
        <w:numPr>
          <w:ilvl w:val="0"/>
          <w:numId w:val="14"/>
        </w:numPr>
        <w:ind w:hanging="0" w:start="0"/>
        <w:rPr/>
      </w:pPr>
      <w:r>
        <w:rPr/>
        <w:br/>
      </w:r>
      <w:r>
        <w:rPr>
          <w:b/>
        </w:rPr>
        <w:t>INITIAL FUNDING AND UNDERTAKINGS OF THE TRUSTEE</w:t>
      </w:r>
    </w:p>
    <w:p>
      <w:pPr>
        <w:pStyle w:val="Normal"/>
        <w:autoSpaceDE w:val="false"/>
        <w:ind w:firstLine="1440" w:end="0"/>
        <w:jc w:val="both"/>
        <w:rPr/>
      </w:pPr>
      <w:bookmarkStart w:id="0" w:name="_Ref516464354"/>
      <w:r>
        <w:rPr/>
        <w:t xml:space="preserve">Section 2.01 </w:t>
      </w:r>
      <w:r>
        <w:rPr>
          <w:b/>
          <w:i/>
        </w:rPr>
        <w:t xml:space="preserve">Funding. </w:t>
      </w:r>
      <w:r>
        <w:rPr/>
        <w:t xml:space="preserve"> Upon the execution of this Trust Agreement, the Company shall transfer, assign and deliver to the Trustee, and the Trustee shall receive and accept, funds in a form acceptable to Trustee having a value on the date of execution of this Agreement of at least ONE THOUSAND DOLLARS ($1,000), representing the Initial Contribution to the Trust.</w:t>
      </w:r>
      <w:bookmarkEnd w:id="0"/>
      <w:r>
        <w:rPr/>
        <w:t xml:space="preserve">  The Company and the Affiliates, in its or their sole discretion, may at any time, or from time to time, make additional deposits of cash or other property acceptable to Trustee in the Trust to augment the principal to be held, administered and disposed of by Trustee as provided in accordance with this Trust Agreement, the Program and the Agreements.  Neither Trustee nor any Trust beneficiary shall have any right to compel additional deposits.</w:t>
      </w:r>
    </w:p>
    <w:p>
      <w:pPr>
        <w:pStyle w:val="Normal"/>
        <w:autoSpaceDE w:val="false"/>
        <w:ind w:firstLine="720" w:start="720" w:end="0"/>
        <w:jc w:val="both"/>
        <w:rPr/>
      </w:pPr>
      <w:r>
        <w:rPr/>
      </w:r>
    </w:p>
    <w:p>
      <w:pPr>
        <w:pStyle w:val="NYCorp2L2"/>
        <w:numPr>
          <w:ilvl w:val="0"/>
          <w:numId w:val="0"/>
        </w:numPr>
        <w:ind w:firstLine="1440" w:start="0" w:end="0"/>
        <w:jc w:val="both"/>
        <w:rPr/>
      </w:pPr>
      <w:r>
        <w:rPr/>
        <w:t xml:space="preserve">Section 2.02 </w:t>
      </w:r>
      <w:r>
        <w:rPr>
          <w:b/>
          <w:i/>
        </w:rPr>
        <w:t xml:space="preserve">Undertakings of the Trustee.  </w:t>
      </w:r>
      <w:r>
        <w:rPr/>
        <w:t>The Original Trustee hereby declares that it will hold the Trust Fund upon the terms set forth in this Trust Agreement.  Each successor Trustee shall succeed to the right, title and interest of the Original Trustee in the Trust Fund automatically upon its due succession or due acceptance of appointment as the Trustee without the need for any conveyancing documents as to all or any part of the Trust Fund.  All documents effecting any transfer or encumbrance of all or any part of the Trust Fund shall be executed and delivered exclusively by the Trustee.</w:t>
      </w:r>
    </w:p>
    <w:p>
      <w:pPr>
        <w:pStyle w:val="NYCorp2L1"/>
        <w:keepNext w:val="true"/>
        <w:numPr>
          <w:ilvl w:val="0"/>
          <w:numId w:val="14"/>
        </w:numPr>
        <w:ind w:hanging="0" w:start="0"/>
        <w:rPr>
          <w:b/>
        </w:rPr>
      </w:pPr>
      <w:r>
        <w:rPr/>
        <w:br/>
      </w:r>
      <w:r>
        <w:rPr>
          <w:b/>
        </w:rPr>
        <w:t>BENEFICIARIES</w:t>
      </w:r>
    </w:p>
    <w:p>
      <w:pPr>
        <w:pStyle w:val="NYCorp2L2"/>
        <w:numPr>
          <w:ilvl w:val="1"/>
          <w:numId w:val="14"/>
        </w:numPr>
        <w:ind w:hanging="0" w:start="0"/>
        <w:jc w:val="both"/>
        <w:rPr/>
      </w:pPr>
      <w:r>
        <w:rPr>
          <w:b/>
          <w:i/>
        </w:rPr>
        <w:t>Rights of Beneficiaries</w:t>
      </w:r>
      <w:r>
        <w:rPr>
          <w:b/>
        </w:rPr>
        <w:t xml:space="preserve">.  </w:t>
      </w:r>
      <w:r>
        <w:rPr/>
        <w:t>The Beneficiaries shall be the beneficial owners of the Trust created by this Trust Agreement and the Trustee shall retain only such incidents of ownership as are necessary to undertake the actions and transactions authorized herein.  Each Beneficiary shall be entitled to participation in the rights and benefits due to a Beneficiary according to his or her Beneficial Interest, and each Beneficiary shall take and hold his or her Beneficial Interest subject to all of the terms and provisions of this Trust Agreement, the Program and the Agreements.  The interest of a Beneficiary is hereby declared and shall be in all respects personal property.</w:t>
      </w:r>
    </w:p>
    <w:p>
      <w:pPr>
        <w:pStyle w:val="NYCorp2L2"/>
        <w:numPr>
          <w:ilvl w:val="1"/>
          <w:numId w:val="14"/>
        </w:numPr>
        <w:ind w:hanging="0" w:start="0"/>
        <w:jc w:val="both"/>
        <w:rPr/>
      </w:pPr>
      <w:bookmarkStart w:id="1" w:name="_Ref516454573"/>
      <w:r>
        <w:rPr>
          <w:b/>
          <w:i/>
        </w:rPr>
        <w:t>Ownership and Control of Trust Fund.</w:t>
      </w:r>
      <w:r>
        <w:rPr>
          <w:b/>
        </w:rPr>
        <w:t xml:space="preserve"> </w:t>
      </w:r>
      <w:r>
        <w:rPr/>
        <w:t xml:space="preserve"> Except as is here</w:t>
        <w:softHyphen/>
        <w:t>inafter expressly provided, no Beneficiary shall have any title or right to, or possession, management or control of the Trust Fund.  No widower, widow, heir or devisee of any individual who may be a Beneficiary and no bankruptcy trustee, receiver or similar person of any Beneficiary shall have any right, statutory or otherwise, (including any right of dower, homestead or inheritance, or of partition, as applicable), in any property forming a part of the Trust Fund, but the whole title to all of the Trust Fund shall be vested in the Trustee and the sole interest of the Beneficiaries shall be the rights and benefits given to such persons under this Trust Agreement.</w:t>
      </w:r>
      <w:bookmarkEnd w:id="1"/>
      <w:r>
        <w:rPr/>
        <w:t xml:space="preserve">  </w:t>
      </w:r>
      <w:bookmarkStart w:id="2" w:name="_Ref516462216"/>
    </w:p>
    <w:p>
      <w:pPr>
        <w:pStyle w:val="NYCorp2L2"/>
        <w:numPr>
          <w:ilvl w:val="1"/>
          <w:numId w:val="14"/>
        </w:numPr>
        <w:ind w:hanging="0" w:start="0"/>
        <w:jc w:val="both"/>
        <w:rPr/>
      </w:pPr>
      <w:r>
        <w:rPr>
          <w:b/>
          <w:i/>
        </w:rPr>
        <w:t xml:space="preserve">Risk of Forfeiture.  </w:t>
      </w:r>
      <w:r>
        <w:rPr/>
        <w:t>A Beneficiary’s Beneficial Interest, and any title or right of a Beneficiary in or to the Trust Fund, shall be forfeited or repaid, as applicable, upon his failure to comply with the provisions and conditions of the Trust, the Program and the Agreements that would entitle him to payment thereunder and including, failure to maintain employment with the Company or an Affiliate prior to the distribution of any Payments hereunder or upon a Beneficiaries disclosure of the terms of the Program, the Agreements or this Trust Agreement to any other person or entity.</w:t>
      </w:r>
    </w:p>
    <w:p>
      <w:pPr>
        <w:pStyle w:val="NYCorp2L2"/>
        <w:numPr>
          <w:ilvl w:val="1"/>
          <w:numId w:val="14"/>
        </w:numPr>
        <w:ind w:hanging="0" w:start="0"/>
        <w:jc w:val="both"/>
        <w:rPr/>
      </w:pPr>
      <w:r>
        <w:rPr>
          <w:b/>
          <w:i/>
        </w:rPr>
        <w:t>Restriction on Transfer of Beneficial Interests.</w:t>
      </w:r>
      <w:r>
        <w:rPr>
          <w:b/>
        </w:rPr>
        <w:t xml:space="preserve"> </w:t>
      </w:r>
      <w:r>
        <w:rPr/>
        <w:t xml:space="preserve"> The Beneficial Interest of a Beneficiary shall not be assignable or transferable, either by such Beneficiary in person, by a duly authorized agent or attorney of such Beneficiary or by the properly appointed legal representative of such Beneficiary, nor shall a Beneficiary have authority or power to sell, assign, transfer, encumber or in any other manner anticipate or dispose of his or her Beneficial Interest, and any such transfer shall be null and void </w:t>
      </w:r>
      <w:r>
        <w:rPr>
          <w:i/>
        </w:rPr>
        <w:t>ab initio</w:t>
      </w:r>
      <w:r>
        <w:rPr/>
        <w:t>.</w:t>
      </w:r>
      <w:bookmarkEnd w:id="2"/>
      <w:r>
        <w:rPr/>
        <w:t xml:space="preserve">  </w:t>
      </w:r>
    </w:p>
    <w:p>
      <w:pPr>
        <w:pStyle w:val="NYCorp2L2"/>
        <w:numPr>
          <w:ilvl w:val="1"/>
          <w:numId w:val="14"/>
        </w:numPr>
        <w:ind w:hanging="0" w:start="0"/>
        <w:jc w:val="both"/>
        <w:rPr/>
      </w:pPr>
      <w:r>
        <w:rPr>
          <w:b/>
          <w:i/>
        </w:rPr>
        <w:t>Conflicting Claims to Beneficial Interests.</w:t>
      </w:r>
      <w:r>
        <w:rPr/>
        <w:t xml:space="preserve">  If any conflicting claims or demands are made or asserted with respect to the ownership or control of the Beneficial Interest of any Beneficiary (an "Ownership Dispute"), then, in any of such events, the Trustee shall be entitled, at its sole election, to refuse to comply with any demand or direction made by any party to such Ownership Dispute.  In so refusing, the Trustee may elect to make no payment or distribution with respect to the Beneficial Interest relating to the Ownership Dispute, or any part thereof, and to refer such Ownership Dispute to the Court having jurisdiction over the Trust, which shall have exclusive jurisdiction over resolution of such Ownership Dispute.  In so doing, the Trustee shall not be or become liable to any of such parties for its refusal to comply with any demand or direction made by them nor shall the Trustee be liable for interest on any funds which it may so withhold.  The Trustee shall be entitled to refuse to act until either (a) the rights of the adverse claimants have been adjudicated by a final judgment of such Court or (b) all differences have been resolved by a valid written agreement among all of such parties and the Trustee, which agreement shall include a complete release of the Trustee.</w:t>
      </w:r>
    </w:p>
    <w:p>
      <w:pPr>
        <w:pStyle w:val="NYCorp2L2"/>
        <w:numPr>
          <w:ilvl w:val="1"/>
          <w:numId w:val="14"/>
        </w:numPr>
        <w:ind w:hanging="0" w:start="0"/>
        <w:jc w:val="both"/>
        <w:rPr/>
      </w:pPr>
      <w:r>
        <w:rPr>
          <w:b/>
          <w:i/>
        </w:rPr>
        <w:t>No Suits by Beneficiaries</w:t>
      </w:r>
      <w:r>
        <w:rPr>
          <w:b/>
        </w:rPr>
        <w:t>.</w:t>
      </w:r>
      <w:r>
        <w:rPr/>
        <w:t xml:space="preserve">  No Beneficiary shall have any right by virtue of any provision of this Trust Agreement to institute any action or proceeding at law or in equity against any party other than the Trustee upon or under or with respect to the Trust Fund.</w:t>
      </w:r>
    </w:p>
    <w:p>
      <w:pPr>
        <w:pStyle w:val="NYCorp2L1"/>
        <w:numPr>
          <w:ilvl w:val="0"/>
          <w:numId w:val="14"/>
        </w:numPr>
        <w:ind w:hanging="0" w:start="0"/>
        <w:rPr>
          <w:b/>
        </w:rPr>
      </w:pPr>
      <w:r>
        <w:rPr/>
        <w:br/>
      </w:r>
      <w:bookmarkStart w:id="3" w:name="_Ref516458377"/>
      <w:r>
        <w:rPr>
          <w:b/>
        </w:rPr>
        <w:t>DURATION AND TERMINATION OF TRUST</w:t>
      </w:r>
      <w:bookmarkEnd w:id="3"/>
    </w:p>
    <w:p>
      <w:pPr>
        <w:pStyle w:val="NYCorp2L2"/>
        <w:numPr>
          <w:ilvl w:val="1"/>
          <w:numId w:val="14"/>
        </w:numPr>
        <w:ind w:hanging="0" w:start="0"/>
        <w:jc w:val="both"/>
        <w:rPr/>
      </w:pPr>
      <w:bookmarkStart w:id="4" w:name="_Ref516465319"/>
      <w:bookmarkStart w:id="5" w:name="_Ref516456187"/>
      <w:r>
        <w:rPr>
          <w:b/>
          <w:i/>
        </w:rPr>
        <w:t>Duration.</w:t>
      </w:r>
      <w:r>
        <w:rPr/>
        <w:t xml:space="preserve">  Subject to the overriding provisions of </w:t>
      </w:r>
      <w:r>
        <w:rPr/>
        <w:fldChar w:fldCharType="begin"/>
      </w:r>
      <w:r>
        <w:rPr/>
        <w:instrText xml:space="preserve"> REF _Ref516456882 \r \r \h </w:instrText>
      </w:r>
      <w:r>
        <w:rPr/>
        <w:fldChar w:fldCharType="separate"/>
      </w:r>
      <w:r>
        <w:rPr/>
        <w:t>Section 4.02</w:t>
      </w:r>
      <w:r>
        <w:rPr/>
        <w:fldChar w:fldCharType="end"/>
      </w:r>
      <w:r>
        <w:rPr/>
        <w:t>, the Trust shall terminate upon the earliest date on which there are no distributions to Beneficiaries or the Company remaining to be paid pursuant to</w:t>
      </w:r>
      <w:bookmarkEnd w:id="5"/>
      <w:r>
        <w:rPr/>
        <w:t xml:space="preserve"> </w:t>
      </w:r>
      <w:bookmarkEnd w:id="4"/>
      <w:r>
        <w:rPr/>
        <w:t>Section 5.03.</w:t>
      </w:r>
    </w:p>
    <w:p>
      <w:pPr>
        <w:pStyle w:val="NYCorp2L2"/>
        <w:numPr>
          <w:ilvl w:val="1"/>
          <w:numId w:val="14"/>
        </w:numPr>
        <w:ind w:hanging="0" w:start="0"/>
        <w:jc w:val="both"/>
        <w:rPr/>
      </w:pPr>
      <w:bookmarkStart w:id="6" w:name="_Ref516456882"/>
      <w:r>
        <w:rPr>
          <w:b/>
          <w:i/>
        </w:rPr>
        <w:t>Rule against Perpetuities</w:t>
      </w:r>
      <w:r>
        <w:rPr/>
        <w:t xml:space="preserve">.  Notwithstanding any other provision of this Trust Agreement, and particularly notwithstanding the provisions of </w:t>
      </w:r>
      <w:r>
        <w:rPr/>
        <w:fldChar w:fldCharType="begin"/>
      </w:r>
      <w:r>
        <w:rPr/>
        <w:instrText xml:space="preserve"> REF _Ref516465319 \r \r \h </w:instrText>
      </w:r>
      <w:r>
        <w:rPr/>
        <w:fldChar w:fldCharType="separate"/>
      </w:r>
      <w:r>
        <w:rPr/>
        <w:t>Section 4.01</w:t>
      </w:r>
      <w:r>
        <w:rPr/>
        <w:fldChar w:fldCharType="end"/>
      </w:r>
      <w:r>
        <w:rPr/>
        <w:t>, the Trust shall terminate, if it shall not have previously terminated, one (1) day before the twentieth (20th) anniversary of the date of execution of this Trust Agreement.</w:t>
      </w:r>
      <w:bookmarkEnd w:id="6"/>
    </w:p>
    <w:p>
      <w:pPr>
        <w:pStyle w:val="NYCorp2L2"/>
        <w:numPr>
          <w:ilvl w:val="1"/>
          <w:numId w:val="14"/>
        </w:numPr>
        <w:ind w:hanging="0" w:start="0"/>
        <w:jc w:val="both"/>
        <w:rPr/>
      </w:pPr>
      <w:r>
        <w:rPr>
          <w:b/>
          <w:i/>
        </w:rPr>
        <w:t xml:space="preserve">Termination by Beneficiary.  </w:t>
      </w:r>
      <w:r>
        <w:rPr/>
        <w:t xml:space="preserve">The Trust may not be revoked or terminated at any time prior to the date specified in </w:t>
      </w:r>
      <w:r>
        <w:rPr/>
        <w:fldChar w:fldCharType="begin"/>
      </w:r>
      <w:r>
        <w:rPr/>
        <w:instrText xml:space="preserve"> REF _Ref516456187 \r \r \h </w:instrText>
      </w:r>
      <w:r>
        <w:rPr/>
        <w:fldChar w:fldCharType="separate"/>
      </w:r>
      <w:r>
        <w:rPr/>
        <w:t>Section 4.01</w:t>
      </w:r>
      <w:r>
        <w:rPr/>
        <w:fldChar w:fldCharType="end"/>
      </w:r>
      <w:r>
        <w:rPr/>
        <w:t xml:space="preserve"> by the Beneficiaries and/or the Trustee.</w:t>
      </w:r>
    </w:p>
    <w:p>
      <w:pPr>
        <w:pStyle w:val="NYCorp2L2"/>
        <w:numPr>
          <w:ilvl w:val="1"/>
          <w:numId w:val="14"/>
        </w:numPr>
        <w:ind w:hanging="0" w:start="0"/>
        <w:jc w:val="both"/>
        <w:rPr/>
      </w:pPr>
      <w:bookmarkStart w:id="7" w:name="_Ref516456247"/>
      <w:r>
        <w:rPr>
          <w:b/>
          <w:i/>
        </w:rPr>
        <w:t xml:space="preserve">Continuance of Trust for Winding Up. </w:t>
      </w:r>
      <w:r>
        <w:rPr/>
        <w:t xml:space="preserve"> After the date specified in </w:t>
      </w:r>
      <w:r>
        <w:rPr/>
        <w:fldChar w:fldCharType="begin"/>
      </w:r>
      <w:r>
        <w:rPr/>
        <w:instrText xml:space="preserve"> REF _Ref516456187 \r \r \h </w:instrText>
      </w:r>
      <w:r>
        <w:rPr/>
        <w:fldChar w:fldCharType="separate"/>
      </w:r>
      <w:r>
        <w:rPr/>
        <w:t>Section 4.01</w:t>
      </w:r>
      <w:r>
        <w:rPr/>
        <w:fldChar w:fldCharType="end"/>
      </w:r>
      <w:r>
        <w:rPr/>
        <w:t>, and solely for the purpose of liquidating and winding up the affairs of the Trust, the Trustee shall continue to act as such until its duties have been fully performed.</w:t>
      </w:r>
      <w:bookmarkEnd w:id="7"/>
    </w:p>
    <w:p>
      <w:pPr>
        <w:pStyle w:val="NYCorp2L1"/>
        <w:keepNext w:val="true"/>
        <w:numPr>
          <w:ilvl w:val="0"/>
          <w:numId w:val="14"/>
        </w:numPr>
        <w:ind w:hanging="0" w:start="0"/>
        <w:rPr/>
      </w:pPr>
      <w:r>
        <w:rPr/>
        <w:br/>
      </w:r>
      <w:r>
        <w:rPr>
          <w:b/>
        </w:rPr>
        <w:t>ADMINISTRATION OF THE TRUST FUND</w:t>
      </w:r>
    </w:p>
    <w:p>
      <w:pPr>
        <w:pStyle w:val="NYCorp2L2"/>
        <w:numPr>
          <w:ilvl w:val="1"/>
          <w:numId w:val="14"/>
        </w:numPr>
        <w:ind w:hanging="0" w:start="0"/>
        <w:jc w:val="both"/>
        <w:rPr/>
      </w:pPr>
      <w:bookmarkStart w:id="8" w:name="_Ref516461416"/>
      <w:r>
        <w:rPr>
          <w:b/>
          <w:i/>
        </w:rPr>
        <w:t>Payment of Claims, Expenses and Liabilities.</w:t>
      </w:r>
      <w:r>
        <w:rPr>
          <w:b/>
        </w:rPr>
        <w:t xml:space="preserve"> </w:t>
      </w:r>
      <w:r>
        <w:rPr/>
        <w:t xml:space="preserve"> The Trustee shall pay from the Trust Fund all claims, expenses, charges, liabilities and obligations of the Trust Fund and such liabilities as the Trustee may be obligated to pay as transferee of the Trust Fund, including, without limiting the generality of the foregoing, such debts, liabilities or obligations as may be payable from the Trust Fund, interest, taxes, assessments, and public charges of every kind and nature, and all other costs, charges and expenses connected with or arising out of the execution or administration of the Trust and the Trust Fund, and such other payments and disbursements as are provided for in this Trust Agreement or which may be determined by the Trustee to be proper charges against the Trust and Trust Fund.</w:t>
      </w:r>
      <w:bookmarkEnd w:id="8"/>
    </w:p>
    <w:p>
      <w:pPr>
        <w:pStyle w:val="NYCorp2L2"/>
        <w:numPr>
          <w:ilvl w:val="1"/>
          <w:numId w:val="14"/>
        </w:numPr>
        <w:ind w:hanging="0" w:start="0"/>
        <w:jc w:val="both"/>
        <w:rPr/>
      </w:pPr>
      <w:r>
        <w:rPr>
          <w:b/>
          <w:i/>
        </w:rPr>
        <w:t xml:space="preserve">Accumulation and Distribution of Net Income.  </w:t>
      </w:r>
      <w:r>
        <w:rPr/>
        <w:t>The Trustee shall (a) accumulate all of the net income of the Trust Fund not utilized for the payment of Trust liabilities and expenses pursuant to Section 5.01, (b) add such accumulated income to the Trust Fund from time to time, (c) invest such accumulated income in accordance with Section 7.02, and (d) prior to the end of each calendar year, the Trustee shall distribute to the Company, all accumulated net income of the Trust.</w:t>
      </w:r>
    </w:p>
    <w:p>
      <w:pPr>
        <w:pStyle w:val="NYCorp2L2"/>
        <w:numPr>
          <w:ilvl w:val="1"/>
          <w:numId w:val="14"/>
        </w:numPr>
        <w:ind w:hanging="0" w:start="0"/>
        <w:jc w:val="both"/>
        <w:rPr/>
      </w:pPr>
      <w:r>
        <w:rPr>
          <w:b/>
          <w:i/>
        </w:rPr>
        <w:t>Payments to Beneficiaries</w:t>
      </w:r>
      <w:r>
        <w:rPr/>
        <w:t>.</w:t>
      </w:r>
    </w:p>
    <w:p>
      <w:pPr>
        <w:pStyle w:val="NYCorp2L3"/>
        <w:numPr>
          <w:ilvl w:val="2"/>
          <w:numId w:val="14"/>
        </w:numPr>
        <w:tabs>
          <w:tab w:val="clear" w:pos="720"/>
        </w:tabs>
        <w:ind w:hanging="0" w:start="0"/>
        <w:jc w:val="both"/>
        <w:rPr/>
      </w:pPr>
      <w:r>
        <w:rPr/>
        <w:t>Attached hereto as Appendix A are the provisions and conditions for payment to the Beneficiaries.  Attached hereto as Appendix B is a schedule (the "Payment Schedule") that indicates the amounts payable to each Beneficiary, that provides instructions acceptable to the Trustee for determining the amounts so payable, the form in which such amount is to be paid, and the time of Payment.  Attached hereto as Exhibit E is the form of the Agreement which sets forth the basic terms of agreement between the Company and the Beneficiaries with respect to the payments to be made hereunder.  As and to the extent indicated in Appendix A, the Company may deliver to Trustee updated Payment Schedules from time to time.  Except as otherwise provided herein, and upon certification to the Trustee by the Company that each Beneficiary to receive Payments hereunder has satisfied the conditions set forth in Appendices A, B and E hereto, the Program and the agreements, and that such Beneficiaries have not otherwise forfeited their rights to Payments hereunder, if any, Trustee shall make Payments to the Beneficiaries in accordance with the most recently dated Payment Schedule in the possession of Trustee.  Trustee shall be entitled to rely conclusively upon such Payment Schedule and the Company's certification described in the immediately preceding sentence.  Based on information provided to Trustee by the Company or an Affiliate, as appropriate, Trustee shall make provision for the reporting and withholding of any federal, state or local taxes that may be required to be withheld with respect to the Payments and shall pay amounts withheld to the appropriate taxing authorities.  Notwithstanding any other provisions of the Trust, the Program or Agreements, Trustee shall not be obligated to make a Payment if the Company or any Affiliate has failed to deposit an amount sufficient to pay, in addition to such Payment, if applicable, the employer portion of all applicable federal, state or local taxes related thereto.</w:t>
      </w:r>
    </w:p>
    <w:p>
      <w:pPr>
        <w:pStyle w:val="NYCorp2L3"/>
        <w:numPr>
          <w:ilvl w:val="2"/>
          <w:numId w:val="14"/>
        </w:numPr>
        <w:tabs>
          <w:tab w:val="clear" w:pos="720"/>
        </w:tabs>
        <w:ind w:hanging="0" w:start="0"/>
        <w:jc w:val="both"/>
        <w:rPr/>
      </w:pPr>
      <w:r>
        <w:rPr/>
        <w:t xml:space="preserve">At such time as the Trustee determines: (i) that all of the Beneficiaries have been paid and received the Payment to which they are entitled under Subsection (a) of this Section, (ii) provision has been made for the discharge of all withholding taxes under Subsection (a) of this Section, and (iii) all other claims, expenses, charges, liabilities and obligations of the Trust have been discharged or paid from the Trust Fund, or if the existence of the Trust shall terminate pursuant to </w:t>
      </w:r>
      <w:r>
        <w:rPr/>
        <w:fldChar w:fldCharType="begin"/>
      </w:r>
      <w:r>
        <w:rPr/>
        <w:instrText xml:space="preserve"> REF _Ref516456882 \r \r \h </w:instrText>
      </w:r>
      <w:r>
        <w:rPr/>
        <w:fldChar w:fldCharType="separate"/>
      </w:r>
      <w:r>
        <w:rPr/>
        <w:t>Section 4.02</w:t>
      </w:r>
      <w:r>
        <w:rPr/>
        <w:fldChar w:fldCharType="end"/>
      </w:r>
      <w:r>
        <w:rPr/>
        <w:t xml:space="preserve"> of this Trust Agreement, the Trustee shall, as expeditiously as is consistent with the conservation and protection of the Trust Fund, distribute the remaining Trust Fund to the Company.</w:t>
      </w:r>
    </w:p>
    <w:p>
      <w:pPr>
        <w:pStyle w:val="NYCorp2L1"/>
        <w:numPr>
          <w:ilvl w:val="0"/>
          <w:numId w:val="14"/>
        </w:numPr>
        <w:ind w:hanging="0" w:start="0"/>
        <w:rPr>
          <w:b/>
        </w:rPr>
      </w:pPr>
      <w:r>
        <w:rPr/>
        <w:br/>
      </w:r>
      <w:r>
        <w:rPr>
          <w:b/>
        </w:rPr>
        <w:t>TAX MATTERS</w:t>
      </w:r>
    </w:p>
    <w:p>
      <w:pPr>
        <w:pStyle w:val="NYCorp2L2"/>
        <w:numPr>
          <w:ilvl w:val="1"/>
          <w:numId w:val="14"/>
        </w:numPr>
        <w:ind w:hanging="0" w:start="0"/>
        <w:jc w:val="both"/>
        <w:rPr>
          <w:color w:val="000000"/>
        </w:rPr>
      </w:pPr>
      <w:r>
        <w:rPr>
          <w:b/>
          <w:i/>
          <w:color w:val="000000"/>
        </w:rPr>
        <w:t>Income Tax Status</w:t>
      </w:r>
      <w:r>
        <w:rPr>
          <w:color w:val="000000"/>
        </w:rPr>
        <w:t>.  The Trust is intended to be treated as a grantor trust subject to the provisions of Subchapter J, Subpart E of the Internal Revenue Code owned by the Company as grantor.  Any items of income, deduction, credit or loss of the Trust shall be allocated to the Company for federal income tax purposes.  The Trustee is authorized to take any action that may be necessary or appropriate to minimize any potential tax liability of the Company arising out of the operations of the Trust.</w:t>
      </w:r>
    </w:p>
    <w:p>
      <w:pPr>
        <w:pStyle w:val="NYCorp2L2"/>
        <w:numPr>
          <w:ilvl w:val="1"/>
          <w:numId w:val="14"/>
        </w:numPr>
        <w:ind w:hanging="0" w:start="0"/>
        <w:jc w:val="both"/>
        <w:rPr>
          <w:color w:val="000000"/>
        </w:rPr>
      </w:pPr>
      <w:r>
        <w:rPr>
          <w:b/>
          <w:i/>
          <w:color w:val="000000"/>
        </w:rPr>
        <w:t xml:space="preserve">Tax Returns and Reports. </w:t>
      </w:r>
      <w:r>
        <w:rPr>
          <w:color w:val="000000"/>
        </w:rPr>
        <w:t xml:space="preserve"> The Trustee will file with the IRS annual information tax returns (Form 1041), as provided in this Section.  Items of income, deduction and credit attributable to the Trust will not be reported on the Form 1041.  Instead, the Trustee will attach to the Form 1041 a separate statement showing the items of income, deduction and credit attributable to the Trust and detailing the allocation of such items to the Company.  Within ninety (90) days after the end of each calendar year, the Trustee shall cause to be prepared and mailed to the Company such information with respect to the Trust as shall be necessary for the Company to complete and file its federal, state and local income and other tax returns.</w:t>
      </w:r>
    </w:p>
    <w:p>
      <w:pPr>
        <w:pStyle w:val="NYCorp2L2"/>
        <w:numPr>
          <w:ilvl w:val="1"/>
          <w:numId w:val="14"/>
        </w:numPr>
        <w:ind w:hanging="0" w:start="0"/>
        <w:jc w:val="both"/>
        <w:rPr>
          <w:color w:val="000000"/>
        </w:rPr>
      </w:pPr>
      <w:r>
        <w:rPr>
          <w:b/>
          <w:i/>
          <w:color w:val="000000"/>
        </w:rPr>
        <w:t>Withholding</w:t>
      </w:r>
      <w:r>
        <w:rPr>
          <w:color w:val="000000"/>
        </w:rPr>
        <w:t xml:space="preserve">.  (a) The Trustee shall withhold from any amount distributable to a Beneficiary all amounts determined by the Company, in its sole discretion, to be required to be withheld by any law, regulation, rule, ruling, directive or other governmental requirement.  </w:t>
      </w:r>
    </w:p>
    <w:p>
      <w:pPr>
        <w:pStyle w:val="BodyText"/>
        <w:jc w:val="both"/>
        <w:rPr/>
      </w:pPr>
      <w:r>
        <w:rPr/>
        <w:t>(b)</w:t>
        <w:tab/>
        <w:t>The Trustee may withhold from any amount distributable from the Trust at any time to any person such sum or sums, in addition to any amounts specified in Subsection (a) of this Section, as may be sufficient to pay any tax or taxes or other charge or charges which have been or may be imposed on such person or upon the Trust with respect to the amount distributable or to be distributed under the income tax laws of the United States or of any state or political subdivision or entity by reason of any distribution provided for in this Trust Agreement, whenever such withholding is determined by the Trustee, in the Trustee's sole discretion, to be required by any law, regulation, rule, ruling, directive or other governmental requirement.</w:t>
      </w:r>
    </w:p>
    <w:p>
      <w:pPr>
        <w:pStyle w:val="BodyText"/>
        <w:rPr>
          <w:color w:val="000000"/>
        </w:rPr>
      </w:pPr>
      <w:r>
        <w:rPr/>
        <w:t>(c)</w:t>
        <w:tab/>
        <w:t xml:space="preserve">All amounts withheld pursuant to the preceding provisions of this Section shall be timely deposited or paid over to the applicable governmental authority.  </w:t>
        <w:tab/>
      </w:r>
    </w:p>
    <w:p>
      <w:pPr>
        <w:pStyle w:val="NYCorp2L1"/>
        <w:numPr>
          <w:ilvl w:val="0"/>
          <w:numId w:val="14"/>
        </w:numPr>
        <w:ind w:hanging="0" w:start="0"/>
        <w:rPr>
          <w:b/>
        </w:rPr>
      </w:pPr>
      <w:r>
        <w:rPr/>
        <w:br/>
      </w:r>
      <w:r>
        <w:rPr>
          <w:b/>
        </w:rPr>
        <w:t>POWERS OF AND LIMITATIONS ON THE TRUSTEE</w:t>
      </w:r>
    </w:p>
    <w:p>
      <w:pPr>
        <w:pStyle w:val="NYCorp2L2"/>
        <w:numPr>
          <w:ilvl w:val="1"/>
          <w:numId w:val="14"/>
        </w:numPr>
        <w:ind w:hanging="0" w:start="0"/>
        <w:jc w:val="both"/>
        <w:rPr/>
      </w:pPr>
      <w:r>
        <w:rPr>
          <w:b/>
          <w:i/>
        </w:rPr>
        <w:t>Overriding Limitations on Trustee</w:t>
      </w:r>
      <w:r>
        <w:rPr/>
        <w:t xml:space="preserve">.  The Trustee shall not at any time, on behalf of the Trust, the Company or any Beneficiary, enter into or engage in any trade or business, and no part of the Trust Fund shall be used or disposed of by the Trustee in furtherance of any trade or business.  The Trustee shall be restricted to receiving the Initial Contribution and subsequent contributions made pursuant to Section 2.01, investing the Trust Fund subject to the limitations provided in </w:t>
      </w:r>
      <w:r>
        <w:rPr/>
        <w:fldChar w:fldCharType="begin"/>
      </w:r>
      <w:r>
        <w:rPr/>
        <w:instrText xml:space="preserve"> REF _Ref516458107 \r \r \h </w:instrText>
      </w:r>
      <w:r>
        <w:rPr/>
        <w:fldChar w:fldCharType="separate"/>
      </w:r>
      <w:r>
        <w:rPr/>
        <w:t>Section 7.02</w:t>
      </w:r>
      <w:r>
        <w:rPr/>
        <w:fldChar w:fldCharType="end"/>
      </w:r>
      <w:r>
        <w:rPr/>
        <w:t xml:space="preserve">, collecting income from the Trust Fund, effecting the distributions specified in Section 5.03 hereof and exercising such other powers and duties as are specified elsewhere in this Trust Agreement, including, without limitation the duties specified in </w:t>
      </w:r>
      <w:r>
        <w:rPr/>
        <w:fldChar w:fldCharType="begin"/>
      </w:r>
      <w:r>
        <w:rPr/>
        <w:instrText xml:space="preserve"> REF _Ref516465664 \r \r \h </w:instrText>
      </w:r>
      <w:r>
        <w:rPr/>
        <w:fldChar w:fldCharType="separate"/>
      </w:r>
      <w:r>
        <w:rPr/>
        <w:t>Section 7.03</w:t>
      </w:r>
      <w:r>
        <w:rPr/>
        <w:fldChar w:fldCharType="end"/>
      </w:r>
      <w:r>
        <w:rPr/>
        <w:t>, for the purposes of carrying out the terms of this Trust Agreement.</w:t>
      </w:r>
    </w:p>
    <w:p>
      <w:pPr>
        <w:pStyle w:val="NYCorp2L2"/>
        <w:numPr>
          <w:ilvl w:val="1"/>
          <w:numId w:val="14"/>
        </w:numPr>
        <w:ind w:hanging="0" w:start="0"/>
        <w:jc w:val="both"/>
        <w:rPr>
          <w:rFonts w:ascii="CG Times" w:hAnsi="CG Times" w:cs="CG Times"/>
          <w:color w:val="000000"/>
        </w:rPr>
      </w:pPr>
      <w:bookmarkStart w:id="9" w:name="_Ref516458107"/>
      <w:r>
        <w:rPr>
          <w:b/>
          <w:i/>
          <w:color w:val="000000"/>
        </w:rPr>
        <w:t xml:space="preserve">Limited Investment Powers. </w:t>
      </w:r>
      <w:r>
        <w:rPr>
          <w:rFonts w:cs="CG Times" w:ascii="CG Times" w:hAnsi="CG Times"/>
          <w:color w:val="000000"/>
        </w:rPr>
        <w:t xml:space="preserve"> </w:t>
      </w:r>
      <w:r>
        <w:rPr>
          <w:color w:val="000000"/>
        </w:rPr>
        <w:t xml:space="preserve">The Trustee (a) shall invest all funds received by it as Trustee or otherwise held in the Trust Fund only in cash equivalents including, but not limited to, U.S. Treasury Securities or other U.S. Governmental obligations, A-1/P-1 commercial paper (including commercial paper available through Trustee's Trust Department), certificates of deposit or issued by financial institutions with short-term individual ratings of "B" or better by IBCA or BankWatch (including certificates issued by Trustee in its corporate capacity) and similar securities with a maturity of less than one year issued by financial institutions with short-term individual ratings of "B" or better by IBCA or BankWatch ; provided, that (except for U.S. Government obligations) no more than 10% of the Trust assets may be held in the securities of any single issuer.  The Trustee may invest in common funds or mutual funds which invest primarily in the cash equivalents set forth above, including such funds maintained by Trustee.  Short-term investments may be made in cash, sweep or mutual funds.  </w:t>
      </w:r>
      <w:bookmarkEnd w:id="9"/>
    </w:p>
    <w:p>
      <w:pPr>
        <w:pStyle w:val="NYCorp2L2"/>
        <w:numPr>
          <w:ilvl w:val="1"/>
          <w:numId w:val="14"/>
        </w:numPr>
        <w:ind w:hanging="0" w:start="0"/>
        <w:jc w:val="both"/>
        <w:rPr>
          <w:color w:val="000000"/>
        </w:rPr>
      </w:pPr>
      <w:bookmarkStart w:id="10" w:name="_Ref516465664"/>
      <w:r>
        <w:rPr>
          <w:b/>
          <w:i/>
          <w:color w:val="000000"/>
        </w:rPr>
        <w:t xml:space="preserve">Specific Powers of Trustee. </w:t>
      </w:r>
      <w:r>
        <w:rPr>
          <w:rFonts w:cs="CG Times" w:ascii="CG Times" w:hAnsi="CG Times"/>
          <w:color w:val="000000"/>
        </w:rPr>
        <w:t xml:space="preserve"> </w:t>
      </w:r>
      <w:r>
        <w:rPr>
          <w:color w:val="000000"/>
        </w:rPr>
        <w:t>Subject to the limitations contained in this Trust Agreement, the Trustee shall have, in addition to any powers conferred by any other provision of this Trust Agreement, the power to take any and all actions as, in the sole discretion for the Trustee, are necessary or advisable to effectuate the purposes of the Trust, including the following specific powers:</w:t>
      </w:r>
      <w:bookmarkEnd w:id="10"/>
    </w:p>
    <w:p>
      <w:pPr>
        <w:pStyle w:val="NYCorp2L3"/>
        <w:numPr>
          <w:ilvl w:val="2"/>
          <w:numId w:val="14"/>
        </w:numPr>
        <w:tabs>
          <w:tab w:val="clear" w:pos="720"/>
        </w:tabs>
        <w:ind w:hanging="0" w:start="0"/>
        <w:jc w:val="both"/>
        <w:rPr>
          <w:color w:val="000000"/>
        </w:rPr>
      </w:pPr>
      <w:r>
        <w:rPr>
          <w:color w:val="000000"/>
        </w:rPr>
        <w:t xml:space="preserve">To retain all or any assets constituting part of the Trust Fund, to hold legal title to property of </w:t>
      </w:r>
      <w:r>
        <w:rPr/>
        <w:t>the</w:t>
      </w:r>
      <w:r>
        <w:rPr>
          <w:color w:val="000000"/>
        </w:rPr>
        <w:t xml:space="preserve"> Trust in the name of the Trust, to invest or reinvest funds of the Trust only as provided in Section 7.02 and to cause such investments of any part of the Trust Fund to be registered and held in its name, as Trustee, or in the names of nominees.</w:t>
      </w:r>
    </w:p>
    <w:p>
      <w:pPr>
        <w:pStyle w:val="NYCorp2L3"/>
        <w:numPr>
          <w:ilvl w:val="2"/>
          <w:numId w:val="14"/>
        </w:numPr>
        <w:tabs>
          <w:tab w:val="clear" w:pos="720"/>
        </w:tabs>
        <w:ind w:hanging="0" w:start="0"/>
        <w:jc w:val="both"/>
        <w:rPr>
          <w:color w:val="000000"/>
        </w:rPr>
      </w:pPr>
      <w:r>
        <w:rPr>
          <w:color w:val="000000"/>
        </w:rPr>
        <w:t>To maintain appropriate books and records relating to the Trust and the Trust Fund detailing the acts and transactions of the Trustee.</w:t>
      </w:r>
    </w:p>
    <w:p>
      <w:pPr>
        <w:pStyle w:val="NYCorp2L3"/>
        <w:numPr>
          <w:ilvl w:val="2"/>
          <w:numId w:val="14"/>
        </w:numPr>
        <w:tabs>
          <w:tab w:val="clear" w:pos="720"/>
        </w:tabs>
        <w:ind w:hanging="0" w:start="0"/>
        <w:jc w:val="both"/>
        <w:rPr>
          <w:color w:val="000000"/>
        </w:rPr>
      </w:pPr>
      <w:bookmarkStart w:id="11" w:name="_Ref516461439"/>
      <w:r>
        <w:rPr>
          <w:color w:val="000000"/>
        </w:rPr>
        <w:t>To initiate, prosecute, defend, supervise, direct, compromise or settle any claim, demand, action or proceeding relating to the Trust or this Trust Agreement, and in connection therewith, at the Trustee's discretion, to retain and employ such agents, adjusters and professionals (including professionals affiliated with the Trustee, the Company or any Beneficiary) and to confer upon them such authority as the Trustee may deem expedient to carry out its duties hereunder, and to pay reasonable compensation therefor from the Trust Fund.</w:t>
      </w:r>
      <w:bookmarkEnd w:id="11"/>
    </w:p>
    <w:p>
      <w:pPr>
        <w:pStyle w:val="NYCorp2L3"/>
        <w:numPr>
          <w:ilvl w:val="2"/>
          <w:numId w:val="14"/>
        </w:numPr>
        <w:tabs>
          <w:tab w:val="clear" w:pos="720"/>
        </w:tabs>
        <w:ind w:hanging="0" w:start="0"/>
        <w:jc w:val="both"/>
        <w:rPr>
          <w:color w:val="000000"/>
        </w:rPr>
      </w:pPr>
      <w:r>
        <w:rPr>
          <w:color w:val="000000"/>
        </w:rPr>
        <w:t>To perform any and all acts, exercise any and all rights, enter into any and all proceedings, contracts and other instruments (including, but not limited to the preparation and filing of any and all statements and papers, documents and instruments of any kind and nature with any governmental body having jurisdiction over the Trust or the Program) that are not inconsistent with the provisions of this Trust Agreement and that the Trustee deems necessary and advisable in its opinion for the exercise by the Trustee of all the rights and privileges accorded to it hereunder, for the protection and safekeeping of the Trust Fund and for the administration of the Trust in accordance with the terms of this Trust Agreement and applicable law.</w:t>
      </w:r>
    </w:p>
    <w:p>
      <w:pPr>
        <w:pStyle w:val="NYCorp2L1"/>
        <w:numPr>
          <w:ilvl w:val="0"/>
          <w:numId w:val="14"/>
        </w:numPr>
        <w:ind w:hanging="0" w:start="0"/>
        <w:rPr>
          <w:b/>
        </w:rPr>
      </w:pPr>
      <w:r>
        <w:rPr/>
        <w:br/>
      </w:r>
      <w:r>
        <w:rPr>
          <w:b/>
        </w:rPr>
        <w:t>ACCOUNTS OF THE TRUSTEE</w:t>
      </w:r>
    </w:p>
    <w:p>
      <w:pPr>
        <w:pStyle w:val="NYCorp2L2"/>
        <w:numPr>
          <w:ilvl w:val="1"/>
          <w:numId w:val="14"/>
        </w:numPr>
        <w:ind w:hanging="0" w:start="0"/>
        <w:jc w:val="both"/>
        <w:rPr>
          <w:color w:val="000000"/>
        </w:rPr>
      </w:pPr>
      <w:r>
        <w:rPr>
          <w:b/>
          <w:i/>
          <w:color w:val="000000"/>
        </w:rPr>
        <w:t xml:space="preserve">Accounts and Inspection. </w:t>
      </w:r>
      <w:r>
        <w:rPr>
          <w:color w:val="000000"/>
        </w:rPr>
        <w:t xml:space="preserve"> The Trustee shall keep accurate and detailed accounts of all investments, receipts and disbursements and other transactions hereunder and all accounts, books and records relating thereto shall be open at all reasonable times to inspection and audit by any person designated by the Company.  The Trustee shall promptly deliver to such designee any reports on the Trust Fund that are reasonably requested.</w:t>
      </w:r>
    </w:p>
    <w:p>
      <w:pPr>
        <w:pStyle w:val="NYCorp2L2"/>
        <w:numPr>
          <w:ilvl w:val="1"/>
          <w:numId w:val="14"/>
        </w:numPr>
        <w:ind w:hanging="0" w:start="0"/>
        <w:jc w:val="both"/>
        <w:rPr>
          <w:color w:val="000000"/>
        </w:rPr>
      </w:pPr>
      <w:r>
        <w:rPr>
          <w:b/>
          <w:i/>
          <w:color w:val="000000"/>
        </w:rPr>
        <w:t>Accounting Reports.</w:t>
      </w:r>
      <w:r>
        <w:rPr>
          <w:rFonts w:cs="CG Times" w:ascii="CG Times" w:hAnsi="CG Times"/>
          <w:color w:val="000000"/>
        </w:rPr>
        <w:t xml:space="preserve"> </w:t>
      </w:r>
      <w:r>
        <w:rPr>
          <w:color w:val="000000"/>
        </w:rPr>
        <w:t xml:space="preserve"> Within a reasonable time period following the termination of the Trust pursuant to </w:t>
      </w:r>
      <w:r>
        <w:rPr>
          <w:color w:val="000000"/>
        </w:rPr>
        <w:fldChar w:fldCharType="begin"/>
      </w:r>
      <w:r>
        <w:rPr>
          <w:color w:val="000000"/>
        </w:rPr>
        <w:instrText xml:space="preserve"> REF _Ref516458377 \w \w \h </w:instrText>
      </w:r>
      <w:r>
        <w:rPr>
          <w:color w:val="000000"/>
        </w:rPr>
        <w:fldChar w:fldCharType="separate"/>
      </w:r>
      <w:r>
        <w:rPr>
          <w:color w:val="000000"/>
        </w:rPr>
        <w:t>ARTICLE IV</w:t>
      </w:r>
      <w:r>
        <w:rPr>
          <w:color w:val="000000"/>
        </w:rPr>
        <w:fldChar w:fldCharType="end"/>
      </w:r>
      <w:r>
        <w:rPr>
          <w:color w:val="000000"/>
        </w:rPr>
        <w:t>, and within one hundred twenty (120) days, or such other agreed-upon period, after removal or resignation of the Trustee, the Trustee shall deliver to the Company a certified written report, in a format acceptable to the Company, setting forth (a) all investments, receipts and disbursements, and other transactions effected during the period from the date of this Trust Agreement, or from the close of any preceding period covered by such a report to the date of such removal, resignation or termination, (b) all cash, securities and other property held at the close of such period and the current value thereof, and (c) such other information as may be required of the Trustee under any applicable law.</w:t>
      </w:r>
    </w:p>
    <w:p>
      <w:pPr>
        <w:pStyle w:val="NYCorp2L2"/>
        <w:numPr>
          <w:ilvl w:val="1"/>
          <w:numId w:val="14"/>
        </w:numPr>
        <w:ind w:hanging="0" w:start="0"/>
        <w:jc w:val="both"/>
        <w:rPr>
          <w:rFonts w:ascii="CG Times" w:hAnsi="CG Times" w:cs="CG Times"/>
          <w:color w:val="000000"/>
        </w:rPr>
      </w:pPr>
      <w:r>
        <w:rPr>
          <w:b/>
          <w:i/>
          <w:color w:val="000000"/>
        </w:rPr>
        <w:t xml:space="preserve">Right to Judicial Accounting. </w:t>
      </w:r>
      <w:r>
        <w:rPr>
          <w:rFonts w:cs="CG Times" w:ascii="CG Times" w:hAnsi="CG Times"/>
          <w:color w:val="000000"/>
        </w:rPr>
        <w:t xml:space="preserve"> </w:t>
      </w:r>
      <w:r>
        <w:rPr>
          <w:color w:val="000000"/>
        </w:rPr>
        <w:t>Nothing contained in this Article shall be construed as a limitation upon or prohibition against the Trustee's right to have its accounting judicially settled.</w:t>
      </w:r>
    </w:p>
    <w:p>
      <w:pPr>
        <w:pStyle w:val="NYCorp2L2"/>
        <w:numPr>
          <w:ilvl w:val="1"/>
          <w:numId w:val="14"/>
        </w:numPr>
        <w:ind w:hanging="0" w:start="0"/>
        <w:jc w:val="both"/>
        <w:rPr>
          <w:b/>
          <w:color w:val="000000"/>
        </w:rPr>
      </w:pPr>
      <w:r>
        <w:rPr>
          <w:b/>
          <w:i/>
          <w:color w:val="000000"/>
        </w:rPr>
        <w:t>Preservation of Books and Records.</w:t>
      </w:r>
      <w:r>
        <w:rPr>
          <w:rFonts w:cs="CG Times" w:ascii="CG Times" w:hAnsi="CG Times"/>
          <w:color w:val="000000"/>
        </w:rPr>
        <w:t xml:space="preserve">  </w:t>
      </w:r>
      <w:r>
        <w:rPr>
          <w:color w:val="000000"/>
        </w:rPr>
        <w:t>All records and accounts maintained by the Trustee with respect to the Trust shall be preserved for such period as may be required under any applicable law.  Upon the expiration of any such required retention period, the Trustee shall have the right to destroy such records and accounts after first notifying the Company of its intention and transferring to the Company all records and accounts requested.  The Trustee shall have the right to preserve all records and accounts in original form, or on microfilm, magnetic tape, or any other similar process.</w:t>
      </w:r>
    </w:p>
    <w:p>
      <w:pPr>
        <w:pStyle w:val="NYCorp2L1"/>
        <w:numPr>
          <w:ilvl w:val="0"/>
          <w:numId w:val="14"/>
        </w:numPr>
        <w:ind w:hanging="0" w:start="0"/>
        <w:rPr>
          <w:b/>
        </w:rPr>
      </w:pPr>
      <w:r>
        <w:rPr/>
        <w:br/>
      </w:r>
      <w:r>
        <w:rPr>
          <w:b/>
        </w:rPr>
        <w:t>LIABILITIES AND INDEMNIFICATION OF THE TRUSTEE</w:t>
      </w:r>
    </w:p>
    <w:p>
      <w:pPr>
        <w:pStyle w:val="NYCorp2L2"/>
        <w:numPr>
          <w:ilvl w:val="1"/>
          <w:numId w:val="14"/>
        </w:numPr>
        <w:ind w:hanging="0" w:start="0"/>
        <w:jc w:val="both"/>
        <w:rPr>
          <w:color w:val="000000"/>
        </w:rPr>
      </w:pPr>
      <w:r>
        <w:rPr>
          <w:b/>
          <w:i/>
          <w:color w:val="000000"/>
        </w:rPr>
        <w:t xml:space="preserve">Generally. </w:t>
      </w:r>
      <w:r>
        <w:rPr>
          <w:color w:val="000000"/>
        </w:rPr>
        <w:t xml:space="preserve"> The Trustee accepts and undertakes to dis</w:t>
        <w:softHyphen/>
        <w:t>charge the trust created by this Trust Agreement upon the terms and conditions hereof.  The Trustee shall exercise such of the rights and powers vested in it by this Trust Agreement, and use the same degree of care and skill in its exercise as a prudent corporate fiduciary would exercise or use under the circumstances in the conduct of its own affairs.  No provisions of this Trust Agreement shall be construed to relieve the Trustee from liability for its own negligence, recklessness or intentional or willful misconduct, except that:</w:t>
      </w:r>
    </w:p>
    <w:p>
      <w:pPr>
        <w:pStyle w:val="NYCorp2L3"/>
        <w:numPr>
          <w:ilvl w:val="2"/>
          <w:numId w:val="14"/>
        </w:numPr>
        <w:tabs>
          <w:tab w:val="clear" w:pos="720"/>
        </w:tabs>
        <w:ind w:hanging="0" w:start="0"/>
        <w:jc w:val="both"/>
        <w:rPr>
          <w:color w:val="000000"/>
        </w:rPr>
      </w:pPr>
      <w:r>
        <w:rPr>
          <w:color w:val="000000"/>
        </w:rPr>
        <w:t>The Trustee shall not be liable for any action take in good faith in reliance upon the advice of professionals.</w:t>
      </w:r>
    </w:p>
    <w:p>
      <w:pPr>
        <w:pStyle w:val="NYCorp2L3"/>
        <w:numPr>
          <w:ilvl w:val="2"/>
          <w:numId w:val="14"/>
        </w:numPr>
        <w:tabs>
          <w:tab w:val="clear" w:pos="720"/>
        </w:tabs>
        <w:ind w:hanging="0" w:start="0"/>
        <w:jc w:val="both"/>
        <w:rPr>
          <w:color w:val="000000"/>
        </w:rPr>
      </w:pPr>
      <w:r>
        <w:rPr>
          <w:color w:val="000000"/>
        </w:rPr>
        <w:t>The Trustee shall not be liable except for the performance of such duties and obligations as are specifically set forth in this Trust Agreement (including, without limitation, acts or omissions at the direction of the Company or an Affiliate), and no implied covenants or obligations shall be read into this Trust Agreement against the Trustee.</w:t>
      </w:r>
    </w:p>
    <w:p>
      <w:pPr>
        <w:pStyle w:val="NYCorp2L3"/>
        <w:numPr>
          <w:ilvl w:val="2"/>
          <w:numId w:val="14"/>
        </w:numPr>
        <w:tabs>
          <w:tab w:val="clear" w:pos="720"/>
        </w:tabs>
        <w:ind w:hanging="0" w:start="0"/>
        <w:jc w:val="both"/>
        <w:rPr>
          <w:color w:val="000000"/>
        </w:rPr>
      </w:pPr>
      <w:r>
        <w:rPr>
          <w:color w:val="000000"/>
        </w:rPr>
        <w:t>The Trustee shall not be liable for any error of judgment made in good faith.</w:t>
      </w:r>
    </w:p>
    <w:p>
      <w:pPr>
        <w:pStyle w:val="NYCorp2L2"/>
        <w:numPr>
          <w:ilvl w:val="1"/>
          <w:numId w:val="14"/>
        </w:numPr>
        <w:ind w:hanging="0" w:start="0"/>
        <w:jc w:val="both"/>
        <w:rPr/>
      </w:pPr>
      <w:r>
        <w:rPr>
          <w:b/>
          <w:i/>
        </w:rPr>
        <w:t xml:space="preserve">Requirement of Adequate Resources. </w:t>
      </w:r>
      <w:r>
        <w:rPr/>
        <w:t xml:space="preserve"> Notwithstanding any other provision of this Trust Agreement, and particularly notwithstanding the provisions of </w:t>
      </w:r>
      <w:r>
        <w:rPr/>
        <w:fldChar w:fldCharType="begin"/>
      </w:r>
      <w:r>
        <w:rPr/>
        <w:instrText xml:space="preserve"> REF _Ref516461439 \r \r \h </w:instrText>
      </w:r>
      <w:r>
        <w:rPr/>
        <w:fldChar w:fldCharType="separate"/>
      </w:r>
      <w:r>
        <w:rPr/>
        <w:t>(c)</w:t>
      </w:r>
      <w:r>
        <w:rPr/>
        <w:fldChar w:fldCharType="end"/>
      </w:r>
      <w:r>
        <w:rPr/>
        <w:t>, the Trustee shall not be required to enter into or maintain any claim, demand, action or proceeding relating to the Trust unless the Trustee shall have sufficient funds on hand for that purpose or unless the Trustee shall have been indemnified to its satisfaction against all expenses and liabilities to which it may, in its judgment, be subjected by any such action on its part.</w:t>
      </w:r>
    </w:p>
    <w:p>
      <w:pPr>
        <w:pStyle w:val="NYCorp2L2"/>
        <w:numPr>
          <w:ilvl w:val="1"/>
          <w:numId w:val="14"/>
        </w:numPr>
        <w:ind w:hanging="0" w:start="0"/>
        <w:jc w:val="both"/>
        <w:rPr>
          <w:color w:val="000000"/>
        </w:rPr>
      </w:pPr>
      <w:r>
        <w:rPr>
          <w:b/>
          <w:i/>
          <w:color w:val="000000"/>
        </w:rPr>
        <w:t>Reliance by Trustee.</w:t>
      </w:r>
      <w:r>
        <w:rPr>
          <w:color w:val="000000"/>
        </w:rPr>
        <w:t xml:space="preserve">  </w:t>
      </w:r>
      <w:r>
        <w:rPr/>
        <w:t>Except</w:t>
      </w:r>
      <w:r>
        <w:rPr>
          <w:color w:val="000000"/>
        </w:rPr>
        <w:t xml:space="preserve"> as is otherwise specifically provided herein:</w:t>
      </w:r>
    </w:p>
    <w:p>
      <w:pPr>
        <w:pStyle w:val="NYCorp2L3"/>
        <w:numPr>
          <w:ilvl w:val="2"/>
          <w:numId w:val="14"/>
        </w:numPr>
        <w:tabs>
          <w:tab w:val="clear" w:pos="720"/>
        </w:tabs>
        <w:ind w:hanging="0" w:start="0"/>
        <w:jc w:val="both"/>
        <w:rPr>
          <w:color w:val="000000"/>
        </w:rPr>
      </w:pPr>
      <w:r>
        <w:rPr>
          <w:color w:val="000000"/>
        </w:rPr>
        <w:t>The Trustee may rely and shall be protected in acting upon any resolution, certificate, statement, instrument, opinion, report, notice, request, consent, order or other paper or document reasonably believed by the Trustee to be genuine and to have been signed or presented by the proper party or parties.</w:t>
      </w:r>
    </w:p>
    <w:p>
      <w:pPr>
        <w:pStyle w:val="NYCorp2L3"/>
        <w:numPr>
          <w:ilvl w:val="2"/>
          <w:numId w:val="14"/>
        </w:numPr>
        <w:tabs>
          <w:tab w:val="clear" w:pos="720"/>
        </w:tabs>
        <w:ind w:hanging="0" w:start="0"/>
        <w:jc w:val="both"/>
        <w:rPr>
          <w:color w:val="000000"/>
        </w:rPr>
      </w:pPr>
      <w:r>
        <w:rPr>
          <w:color w:val="000000"/>
        </w:rPr>
        <w:t>The Trustee may consult with legal counsel to be selected by it, and pay the cost of such consultation from the Trust Fund, and the advice or opinion of such counsel shall be full and complete personal protection to the Trustee and agents of the Trust in respect of any action taken or suffered by it in good faith and in reliance on, or in accordance with, such advice or opinion.</w:t>
      </w:r>
    </w:p>
    <w:p>
      <w:pPr>
        <w:pStyle w:val="NYCorp2L2"/>
        <w:numPr>
          <w:ilvl w:val="1"/>
          <w:numId w:val="14"/>
        </w:numPr>
        <w:ind w:hanging="0" w:start="0"/>
        <w:jc w:val="both"/>
        <w:rPr>
          <w:color w:val="000000"/>
        </w:rPr>
      </w:pPr>
      <w:bookmarkStart w:id="12" w:name="_Ref516462020"/>
      <w:r>
        <w:rPr>
          <w:b/>
          <w:i/>
          <w:color w:val="000000"/>
        </w:rPr>
        <w:t>Indemnification of Trustee.</w:t>
      </w:r>
      <w:r>
        <w:rPr>
          <w:color w:val="000000"/>
        </w:rPr>
        <w:t xml:space="preserve">  The Trustee shall be indemnified by and receive reimbursement from the Company against and from any and all loss, liability, damage or expense that the Trustee may incur or sustain, in good faith and without negligence, recklessness or its own intentional or willful misconduct, in the exercise and performance of any of the powers and duties of the Trustee under this Trust Agreement.  The Trustee may receive advance payments in connection with indemnification under this Section, provided that prior to receiving any such advance, the Trustee shall first have given a written undertaking to repay any amount advanced to it and to reimburse the Trust in the event it is subsequently determined that it is not entitled to such indemnification.  The rights accruing to the Trustee by reason of the foregoing shall not be deemed to exclude any other right to which it may legally be entitled, nor shall anything else contained herein restrict the right of the Trustee to contribution under applicable law.</w:t>
      </w:r>
      <w:bookmarkEnd w:id="12"/>
      <w:r>
        <w:rPr>
          <w:color w:val="000000"/>
        </w:rPr>
        <w:t xml:space="preserve">  </w:t>
      </w:r>
    </w:p>
    <w:p>
      <w:pPr>
        <w:pStyle w:val="NYCorp2L2"/>
        <w:numPr>
          <w:ilvl w:val="1"/>
          <w:numId w:val="14"/>
        </w:numPr>
        <w:ind w:hanging="0" w:start="0"/>
        <w:jc w:val="both"/>
        <w:rPr>
          <w:color w:val="000000"/>
        </w:rPr>
      </w:pPr>
      <w:r>
        <w:rPr>
          <w:b/>
          <w:i/>
          <w:color w:val="000000"/>
        </w:rPr>
        <w:t xml:space="preserve">Bond of Trustee. </w:t>
      </w:r>
      <w:r>
        <w:rPr>
          <w:color w:val="000000"/>
        </w:rPr>
        <w:t xml:space="preserve"> Neither the Original Trustee nor any successor Trustee shall be obliged to file or furnish any bond or surety for the performance of its duties, unless otherwise ordered by a Court, and if so ordered, all costs and expenses of providing such bond or surety shall be paid or reimbursed from the Trust Fund as an expense of administration.</w:t>
      </w:r>
    </w:p>
    <w:p>
      <w:pPr>
        <w:pStyle w:val="NYCorp2L2"/>
        <w:numPr>
          <w:ilvl w:val="1"/>
          <w:numId w:val="14"/>
        </w:numPr>
        <w:ind w:hanging="0" w:start="0"/>
        <w:jc w:val="both"/>
        <w:rPr>
          <w:color w:val="000000"/>
        </w:rPr>
      </w:pPr>
      <w:r>
        <w:rPr>
          <w:b/>
          <w:i/>
          <w:color w:val="000000"/>
        </w:rPr>
        <w:t xml:space="preserve">Liability to Third Persons.  </w:t>
      </w:r>
      <w:r>
        <w:rPr>
          <w:color w:val="000000"/>
        </w:rPr>
        <w:t>The Company shall not be subject to any personal liability whatsoever, in tort, contract or otherwise, to any person in connection with the Trust Fund or the affairs of the Trust, and no Trustee or agent of the Trust shall be subject to any personal liability whatsoever, in tort, contract or otherwise, to any person in connection with the Trust Fund or the affairs of this Trust, except for its own recklessness or its own intentional or willful and wanton misconduct; and all such persons shall look solely to the Trust Fund for satisfaction of claims of any nature arising in connection with affairs of the Trust.</w:t>
      </w:r>
    </w:p>
    <w:p>
      <w:pPr>
        <w:pStyle w:val="NYCorp2L2"/>
        <w:numPr>
          <w:ilvl w:val="1"/>
          <w:numId w:val="14"/>
        </w:numPr>
        <w:ind w:hanging="0" w:start="0"/>
        <w:jc w:val="both"/>
        <w:rPr>
          <w:color w:val="000000"/>
        </w:rPr>
      </w:pPr>
      <w:r>
        <w:rPr>
          <w:b/>
          <w:i/>
          <w:color w:val="000000"/>
        </w:rPr>
        <w:t xml:space="preserve">Nonliability of Trustee for Acts of Predecessors. </w:t>
      </w:r>
      <w:r>
        <w:rPr>
          <w:color w:val="000000"/>
        </w:rPr>
        <w:t xml:space="preserve"> Any successor Trustee may accept and rely upon any accounting made by or on behalf of any predecessor Trustee hereunder, and any statement or representation made as to the assets comprising the Trust Fund or as to any other fact bearing upon the prior administration of the Trust.  A Trustee shall not be liable for having accepted and relied upon such accounting, statement or representation if it is later proved to be incomplete, inaccurate or untrue.  A Trustee or successor Trustee shall not be liable for any act or omission of any predecessor Trustee, nor have a duty to enforce any claims against any predecessor Trustee on account of any such act or omission.</w:t>
      </w:r>
    </w:p>
    <w:p>
      <w:pPr>
        <w:pStyle w:val="NYCorp2L2"/>
        <w:numPr>
          <w:ilvl w:val="1"/>
          <w:numId w:val="14"/>
        </w:numPr>
        <w:ind w:hanging="0" w:start="0"/>
        <w:jc w:val="both"/>
        <w:rPr>
          <w:color w:val="000000"/>
        </w:rPr>
      </w:pPr>
      <w:r>
        <w:rPr>
          <w:b/>
          <w:i/>
          <w:color w:val="000000"/>
        </w:rPr>
        <w:t>Nonliability of Trustee for Acts of Others.</w:t>
      </w:r>
      <w:r>
        <w:rPr>
          <w:color w:val="000000"/>
        </w:rPr>
        <w:t xml:space="preserve">  Nothing contained in this Trust Agreement shall be deemed to be an assumption by the Trustee of any of the liabilities, obligations or duties of the Company, and shall not be deemed to be or contain a covenant or agreement by the Trustee to assume or accept any such liability, obligation or duty.</w:t>
      </w:r>
    </w:p>
    <w:p>
      <w:pPr>
        <w:pStyle w:val="NYCorp2L1"/>
        <w:numPr>
          <w:ilvl w:val="0"/>
          <w:numId w:val="14"/>
        </w:numPr>
        <w:ind w:hanging="0" w:start="0"/>
        <w:rPr>
          <w:b/>
        </w:rPr>
      </w:pPr>
      <w:r>
        <w:rPr/>
        <w:br/>
      </w:r>
      <w:r>
        <w:rPr>
          <w:b/>
        </w:rPr>
        <w:t>COMPENSATION OF TRUSTEES</w:t>
      </w:r>
    </w:p>
    <w:p>
      <w:pPr>
        <w:pStyle w:val="NYCorp2L2"/>
        <w:numPr>
          <w:ilvl w:val="1"/>
          <w:numId w:val="14"/>
        </w:numPr>
        <w:ind w:hanging="0" w:start="0"/>
        <w:jc w:val="both"/>
        <w:rPr>
          <w:color w:val="000000"/>
        </w:rPr>
      </w:pPr>
      <w:r>
        <w:rPr>
          <w:b/>
          <w:i/>
          <w:color w:val="000000"/>
        </w:rPr>
        <w:t>Trustee Compensation</w:t>
      </w:r>
      <w:r>
        <w:rPr>
          <w:color w:val="000000"/>
        </w:rPr>
        <w:t xml:space="preserve">.  Each Trustee shall be entitled to such compensation for services rendered as shall be mutually agreed upon by the Trustee and the Company prior to such Trustee's accession to office, to be paid as specified in such agreement.  A  copy of such agreement with the Original Trustee is appended hereto as Appendix D.  The Trustee may charge the Trust assets for such fees or any expenses which are not paid by the Company within thirty (30) days of the date of any invoice for such fees and expenses. </w:t>
      </w:r>
    </w:p>
    <w:p>
      <w:pPr>
        <w:pStyle w:val="NYCorp2L2"/>
        <w:numPr>
          <w:ilvl w:val="1"/>
          <w:numId w:val="14"/>
        </w:numPr>
        <w:ind w:hanging="0" w:start="0"/>
        <w:jc w:val="both"/>
        <w:rPr>
          <w:color w:val="000000"/>
        </w:rPr>
      </w:pPr>
      <w:r>
        <w:rPr>
          <w:b/>
          <w:i/>
          <w:color w:val="000000"/>
        </w:rPr>
        <w:t>Prior Lien of Trustee</w:t>
      </w:r>
      <w:r>
        <w:rPr>
          <w:color w:val="000000"/>
        </w:rPr>
        <w:t xml:space="preserve">.  The Trustee shall have a lien upon the Trust Assets prior to any Beneficial Interest in the Trust to secure payment of any amounts payable to the Trustee or to employees or agents of the Trust as compensation for services to the Trust or for indemnification pursuant to </w:t>
      </w:r>
      <w:r>
        <w:rPr>
          <w:color w:val="000000"/>
        </w:rPr>
        <w:fldChar w:fldCharType="begin"/>
      </w:r>
      <w:r>
        <w:rPr>
          <w:color w:val="000000"/>
        </w:rPr>
        <w:instrText xml:space="preserve"> REF _Ref516462020 \r \r \h </w:instrText>
      </w:r>
      <w:r>
        <w:rPr>
          <w:color w:val="000000"/>
        </w:rPr>
        <w:fldChar w:fldCharType="separate"/>
      </w:r>
      <w:r>
        <w:rPr>
          <w:color w:val="000000"/>
        </w:rPr>
        <w:t>Section 9.04</w:t>
      </w:r>
      <w:r>
        <w:rPr>
          <w:color w:val="000000"/>
        </w:rPr>
        <w:fldChar w:fldCharType="end"/>
      </w:r>
      <w:r>
        <w:rPr>
          <w:color w:val="000000"/>
        </w:rPr>
        <w:t xml:space="preserve"> above.</w:t>
      </w:r>
    </w:p>
    <w:p>
      <w:pPr>
        <w:pStyle w:val="NYCorp2L1"/>
        <w:keepNext w:val="true"/>
        <w:numPr>
          <w:ilvl w:val="0"/>
          <w:numId w:val="14"/>
        </w:numPr>
        <w:ind w:hanging="0" w:start="0"/>
        <w:rPr>
          <w:b/>
        </w:rPr>
      </w:pPr>
      <w:r>
        <w:rPr/>
        <w:br/>
      </w:r>
      <w:r>
        <w:rPr>
          <w:b/>
        </w:rPr>
        <w:t>TRUSTEE AND SUCCESSOR TRUSTEES</w:t>
      </w:r>
    </w:p>
    <w:p>
      <w:pPr>
        <w:pStyle w:val="NYCorp2L2"/>
        <w:numPr>
          <w:ilvl w:val="1"/>
          <w:numId w:val="14"/>
        </w:numPr>
        <w:ind w:hanging="0" w:start="0"/>
        <w:jc w:val="both"/>
        <w:rPr>
          <w:color w:val="000000"/>
        </w:rPr>
      </w:pPr>
      <w:r>
        <w:rPr>
          <w:b/>
          <w:i/>
          <w:color w:val="000000"/>
        </w:rPr>
        <w:t>Generally</w:t>
      </w:r>
      <w:r>
        <w:rPr>
          <w:color w:val="000000"/>
        </w:rPr>
        <w:t>.  The Trustee shall be a bank or trust company authorized to act as a corporate fiduciary under the laws of the in the state of its incorporation or origin.  A Trustee that changes its name or reorganizes, reincorporates or merges with or into or consolidates with any other entity shall be deemed to be a continuing entity and shall continue to act as a Trustee hereunder.</w:t>
      </w:r>
    </w:p>
    <w:p>
      <w:pPr>
        <w:pStyle w:val="NYCorp2L2"/>
        <w:numPr>
          <w:ilvl w:val="1"/>
          <w:numId w:val="14"/>
        </w:numPr>
        <w:ind w:hanging="0" w:start="0"/>
        <w:jc w:val="both"/>
        <w:rPr>
          <w:color w:val="000000"/>
        </w:rPr>
      </w:pPr>
      <w:r>
        <w:rPr>
          <w:b/>
          <w:i/>
          <w:color w:val="000000"/>
        </w:rPr>
        <w:t>Resignation</w:t>
      </w:r>
      <w:r>
        <w:rPr>
          <w:color w:val="000000"/>
        </w:rPr>
        <w:t>.  The Trustee may resign as Trustee by delivering a Notice of resignation to the Company.  Such resignation shall become effective on the date specified in such Notice (which shall not be less than thirty (30) days after delivery of such Notice) or upon the appointment of such Trustee's successor and such successor's acceptance of such appointment, whichever is later.</w:t>
      </w:r>
    </w:p>
    <w:p>
      <w:pPr>
        <w:pStyle w:val="NYCorp2L2"/>
        <w:numPr>
          <w:ilvl w:val="1"/>
          <w:numId w:val="14"/>
        </w:numPr>
        <w:ind w:hanging="0" w:start="0"/>
        <w:jc w:val="both"/>
        <w:rPr>
          <w:color w:val="000000"/>
        </w:rPr>
      </w:pPr>
      <w:bookmarkStart w:id="13" w:name="_Ref516464186"/>
      <w:r>
        <w:rPr>
          <w:b/>
          <w:i/>
          <w:color w:val="000000"/>
        </w:rPr>
        <w:t>Appointment of Successor</w:t>
      </w:r>
      <w:r>
        <w:rPr>
          <w:color w:val="000000"/>
        </w:rPr>
        <w:t>.  In the event of the removal, resignation, bankruptcy or insolvency of the Trustee, a vacancy shall be deemed to exist and a successor shall be appointed by the Company.</w:t>
      </w:r>
      <w:bookmarkEnd w:id="13"/>
    </w:p>
    <w:p>
      <w:pPr>
        <w:pStyle w:val="NYCorp2L2"/>
        <w:numPr>
          <w:ilvl w:val="1"/>
          <w:numId w:val="14"/>
        </w:numPr>
        <w:ind w:hanging="0" w:start="0"/>
        <w:jc w:val="both"/>
        <w:rPr>
          <w:color w:val="000000"/>
        </w:rPr>
      </w:pPr>
      <w:r>
        <w:rPr>
          <w:b/>
          <w:i/>
          <w:color w:val="000000"/>
        </w:rPr>
        <w:t>Acceptance of Appointment by Successor Trustee</w:t>
      </w:r>
      <w:r>
        <w:rPr>
          <w:color w:val="000000"/>
        </w:rPr>
        <w:t>.  The removal, resignation, bankruptcy or insolvency of the Trustee shall not operate to terminate the Trust created by this Agreement or to revoke any existing agency created pursuant to the terms of this Trust Agreement or invalidate any action theretofore taken by the Trustee.  Any successor Trustee appointed hereunder shall execute an instrument accepting its appointment and shall deliver one counterpart thereof to each of the Company, and, in case of the Trustee's resignation, to the retiring Trustee.  Thereupon such successor shall, without any further act, become vested with all the liabilities, duties, powers, rights, title, discretion and privileges of its predecessor in the Trust with like effect as if originally named Trustee.  The retiring Trustee shall duly assign, transfer and deliver to such successor all property and money held by such retiring Trustee hereunder and shall, as reasonably requested by such successor, execute and deliver an instrument or instruments conveying and transferring to such successor upon the trust herein expressed, all the liabilities, duties, powers, rights, title, discretion and privileges of such retiring Trustee.</w:t>
      </w:r>
    </w:p>
    <w:p>
      <w:pPr>
        <w:pStyle w:val="NYCorp2L1"/>
        <w:numPr>
          <w:ilvl w:val="0"/>
          <w:numId w:val="14"/>
        </w:numPr>
        <w:ind w:hanging="0" w:start="0"/>
        <w:rPr>
          <w:b/>
        </w:rPr>
      </w:pPr>
      <w:r>
        <w:rPr/>
        <w:br/>
      </w:r>
      <w:r>
        <w:rPr>
          <w:b/>
        </w:rPr>
        <w:t>AMENDMENTS</w:t>
      </w:r>
    </w:p>
    <w:p>
      <w:pPr>
        <w:pStyle w:val="NYCorp2L2"/>
        <w:numPr>
          <w:ilvl w:val="1"/>
          <w:numId w:val="14"/>
        </w:numPr>
        <w:ind w:hanging="0" w:start="0"/>
        <w:jc w:val="both"/>
        <w:rPr>
          <w:color w:val="000000"/>
        </w:rPr>
      </w:pPr>
      <w:r>
        <w:rPr>
          <w:b/>
          <w:i/>
          <w:color w:val="000000"/>
        </w:rPr>
        <w:t>Amendment Authority</w:t>
      </w:r>
      <w:r>
        <w:rPr>
          <w:color w:val="000000"/>
        </w:rPr>
        <w:t>.  Whenever necessary to carry out the purposes of the Trust, this Trust Agreement may be amended by the Trustee with the consent and approval of the Company; provided, however, that:</w:t>
      </w:r>
    </w:p>
    <w:p>
      <w:pPr>
        <w:pStyle w:val="NYCorp2L3"/>
        <w:numPr>
          <w:ilvl w:val="2"/>
          <w:numId w:val="14"/>
        </w:numPr>
        <w:tabs>
          <w:tab w:val="clear" w:pos="720"/>
        </w:tabs>
        <w:ind w:hanging="0" w:start="0"/>
        <w:jc w:val="both"/>
        <w:rPr>
          <w:color w:val="000000"/>
        </w:rPr>
      </w:pPr>
      <w:r>
        <w:rPr>
          <w:color w:val="000000"/>
        </w:rPr>
        <w:t xml:space="preserve">no such amendment may be made that would have the effect of reducing the beneficial interest of any Beneficiary at any time; and </w:t>
      </w:r>
    </w:p>
    <w:p>
      <w:pPr>
        <w:pStyle w:val="NYCorp2L3"/>
        <w:numPr>
          <w:ilvl w:val="2"/>
          <w:numId w:val="14"/>
        </w:numPr>
        <w:tabs>
          <w:tab w:val="clear" w:pos="720"/>
        </w:tabs>
        <w:ind w:hanging="0" w:start="0"/>
        <w:jc w:val="both"/>
        <w:rPr>
          <w:color w:val="000000"/>
        </w:rPr>
      </w:pPr>
      <w:r>
        <w:rPr>
          <w:color w:val="000000"/>
        </w:rPr>
        <w:t xml:space="preserve">no such amendment may be made under any circumstances that would have the effect of (i) extending the termination of the Trust beyond the date specified in </w:t>
      </w:r>
      <w:r>
        <w:rPr>
          <w:color w:val="000000"/>
        </w:rPr>
        <w:fldChar w:fldCharType="begin"/>
      </w:r>
      <w:r>
        <w:rPr>
          <w:color w:val="000000"/>
        </w:rPr>
        <w:instrText xml:space="preserve"> REF _Ref516456882 \r \r \h </w:instrText>
      </w:r>
      <w:r>
        <w:rPr>
          <w:color w:val="000000"/>
        </w:rPr>
        <w:fldChar w:fldCharType="separate"/>
      </w:r>
      <w:r>
        <w:rPr>
          <w:color w:val="000000"/>
        </w:rPr>
        <w:t>Section 4.02</w:t>
      </w:r>
      <w:r>
        <w:rPr>
          <w:color w:val="000000"/>
        </w:rPr>
        <w:fldChar w:fldCharType="end"/>
      </w:r>
      <w:r>
        <w:rPr>
          <w:color w:val="000000"/>
        </w:rPr>
        <w:t>, (ii) authorizing the Trustee to engage in a trade or business, or (iii) expanding the amendment powers of the Trustee under this Article.</w:t>
      </w:r>
    </w:p>
    <w:p>
      <w:pPr>
        <w:pStyle w:val="NYCorp2L1"/>
        <w:numPr>
          <w:ilvl w:val="0"/>
          <w:numId w:val="14"/>
        </w:numPr>
        <w:ind w:hanging="0" w:start="0"/>
        <w:rPr>
          <w:b/>
        </w:rPr>
      </w:pPr>
      <w:r>
        <w:rPr/>
        <w:br/>
      </w:r>
      <w:r>
        <w:rPr>
          <w:b/>
        </w:rPr>
        <w:t>MISCELLANEOUS PROVISIONS</w:t>
      </w:r>
    </w:p>
    <w:p>
      <w:pPr>
        <w:pStyle w:val="NYCorp2L2"/>
        <w:numPr>
          <w:ilvl w:val="1"/>
          <w:numId w:val="14"/>
        </w:numPr>
        <w:ind w:hanging="0" w:start="0"/>
        <w:jc w:val="both"/>
        <w:rPr>
          <w:color w:val="000000"/>
        </w:rPr>
      </w:pPr>
      <w:r>
        <w:rPr>
          <w:b/>
          <w:i/>
          <w:color w:val="000000"/>
        </w:rPr>
        <w:t>Intention of Parties to Establish Trust.</w:t>
      </w:r>
      <w:r>
        <w:rPr>
          <w:color w:val="000000"/>
        </w:rPr>
        <w:t xml:space="preserve">  This Trust Agreement is intended to create a trust without transferable certificated beneficial interests (except as permitted by operation of law) and the Trust created hereunder shall be governed and construed in all respects as a trust.</w:t>
      </w:r>
    </w:p>
    <w:p>
      <w:pPr>
        <w:pStyle w:val="NYCorp2L2"/>
        <w:numPr>
          <w:ilvl w:val="1"/>
          <w:numId w:val="14"/>
        </w:numPr>
        <w:ind w:hanging="0" w:start="0"/>
        <w:jc w:val="both"/>
        <w:rPr>
          <w:color w:val="000000"/>
        </w:rPr>
      </w:pPr>
      <w:r>
        <w:rPr>
          <w:b/>
          <w:i/>
          <w:color w:val="000000"/>
        </w:rPr>
        <w:t>Governing Law</w:t>
      </w:r>
      <w:r>
        <w:rPr>
          <w:color w:val="000000"/>
        </w:rPr>
        <w:t>.  This Trust Agreement shall be construed and enforced, to the extent possible, according to the laws of the State of Texas notwithstanding any conflict of laws principle, and all provisions hereof shall be administered according to the laws of said State.</w:t>
      </w:r>
    </w:p>
    <w:p>
      <w:pPr>
        <w:pStyle w:val="NYCorp2L2"/>
        <w:numPr>
          <w:ilvl w:val="1"/>
          <w:numId w:val="14"/>
        </w:numPr>
        <w:ind w:hanging="0" w:start="0"/>
        <w:jc w:val="both"/>
        <w:rPr>
          <w:color w:val="000000"/>
        </w:rPr>
      </w:pPr>
      <w:r>
        <w:rPr>
          <w:b/>
          <w:i/>
          <w:color w:val="000000"/>
        </w:rPr>
        <w:t>Severability</w:t>
      </w:r>
      <w:r>
        <w:rPr>
          <w:color w:val="000000"/>
        </w:rPr>
        <w:t>.  In the event any provision of this Trust Agreement or the application thereof to any person or circumstances shall be finally determined by a court of proper jurisdiction to be invalid or unenforceable to any extent, the remainder of this Trust Agreement, or the application of such provision to persons or circumstances or in jurisdictions other than those as to or in which it is held invalid or unenforceable, shall not be affected thereby, and each provision of this Trust Agreement shall be valid and enforced to the fullest extent permitted by law.</w:t>
      </w:r>
    </w:p>
    <w:p>
      <w:pPr>
        <w:pStyle w:val="NYCorp2L2"/>
        <w:numPr>
          <w:ilvl w:val="1"/>
          <w:numId w:val="14"/>
        </w:numPr>
        <w:ind w:hanging="0" w:start="0"/>
        <w:jc w:val="both"/>
        <w:rPr>
          <w:color w:val="000000"/>
        </w:rPr>
      </w:pPr>
      <w:bookmarkStart w:id="14" w:name="_Ref516464075"/>
      <w:r>
        <w:rPr>
          <w:b/>
          <w:i/>
          <w:color w:val="000000"/>
        </w:rPr>
        <w:t>Instruments of Further Assurance</w:t>
      </w:r>
      <w:r>
        <w:rPr>
          <w:color w:val="000000"/>
        </w:rPr>
        <w:t>.  The Company shall, upon the reasonable request of the Trustee, execute, acknowledge and deliver such further instruments and do such further acts as may be necessary or proper to carry out effectively the purpose of this Trust Agreement.</w:t>
      </w:r>
    </w:p>
    <w:p>
      <w:pPr>
        <w:pStyle w:val="NYCorp2L2"/>
        <w:numPr>
          <w:ilvl w:val="1"/>
          <w:numId w:val="14"/>
        </w:numPr>
        <w:ind w:hanging="0" w:start="0"/>
        <w:jc w:val="both"/>
        <w:rPr>
          <w:color w:val="000000"/>
        </w:rPr>
      </w:pPr>
      <w:r>
        <w:rPr>
          <w:b/>
          <w:i/>
          <w:color w:val="000000"/>
        </w:rPr>
        <w:t>Notices</w:t>
      </w:r>
      <w:r>
        <w:rPr>
          <w:color w:val="000000"/>
        </w:rPr>
        <w:t xml:space="preserve">.  </w:t>
      </w:r>
      <w:r>
        <w:rPr/>
        <w:t xml:space="preserve">(a) </w:t>
      </w:r>
      <w:r>
        <w:rPr>
          <w:color w:val="000000"/>
        </w:rPr>
        <w:t>Any Notice or other communication required or permitted to be made in accordance with this Trust Agreement shall be in writing and shall be deemed to have been sufficiently given, for all purposes, if delivered personally, or if delivered during regular business hours by facsimile transmission, telex or other electronic or telegraphic means, or if delivered by a recognized overnight or two-day delivery service or if mailed by first class mail:</w:t>
      </w:r>
      <w:bookmarkEnd w:id="14"/>
    </w:p>
    <w:p>
      <w:pPr>
        <w:pStyle w:val="Style0"/>
        <w:ind w:hanging="1440" w:start="1440" w:end="0"/>
        <w:rPr>
          <w:rFonts w:ascii="Times New Roman" w:hAnsi="Times New Roman" w:cs="Times New Roman"/>
          <w:color w:val="000000"/>
        </w:rPr>
      </w:pPr>
      <w:r>
        <w:rPr>
          <w:rFonts w:cs="Times New Roman" w:ascii="Times New Roman" w:hAnsi="Times New Roman"/>
          <w:color w:val="000000"/>
        </w:rPr>
        <w:tab/>
        <w:tab/>
        <w:t xml:space="preserve">   (i)  if to the Trustee, at </w:t>
      </w:r>
    </w:p>
    <w:p>
      <w:pPr>
        <w:pStyle w:val="Style0"/>
        <w:ind w:hanging="1440" w:start="1440" w:end="0"/>
        <w:rPr>
          <w:rFonts w:ascii="Times New Roman" w:hAnsi="Times New Roman" w:cs="Times New Roman"/>
          <w:color w:val="000000"/>
        </w:rPr>
      </w:pPr>
      <w:r>
        <w:rPr>
          <w:rFonts w:cs="Times New Roman" w:ascii="Times New Roman" w:hAnsi="Times New Roman"/>
          <w:color w:val="000000"/>
        </w:rPr>
      </w:r>
    </w:p>
    <w:p>
      <w:pPr>
        <w:pStyle w:val="Style0"/>
        <w:ind w:start="2790" w:end="0"/>
        <w:rPr>
          <w:rFonts w:ascii="Times New Roman" w:hAnsi="Times New Roman" w:cs="Times New Roman"/>
          <w:color w:val="000000"/>
        </w:rPr>
      </w:pPr>
      <w:r>
        <w:rPr>
          <w:rFonts w:cs="Times New Roman" w:ascii="Times New Roman" w:hAnsi="Times New Roman"/>
          <w:color w:val="000000"/>
        </w:rPr>
        <w:t>Wachovia Bank, N.A.</w:t>
      </w:r>
    </w:p>
    <w:p>
      <w:pPr>
        <w:pStyle w:val="Style0"/>
        <w:ind w:start="2790" w:end="0"/>
        <w:rPr>
          <w:rFonts w:ascii="Times New Roman" w:hAnsi="Times New Roman" w:cs="Times New Roman"/>
          <w:color w:val="000000"/>
        </w:rPr>
      </w:pPr>
      <w:r>
        <w:rPr>
          <w:rFonts w:cs="Times New Roman" w:ascii="Times New Roman" w:hAnsi="Times New Roman"/>
          <w:color w:val="000000"/>
        </w:rPr>
        <w:t>ATTN: Executive Services Enron Trust</w:t>
      </w:r>
    </w:p>
    <w:p>
      <w:pPr>
        <w:pStyle w:val="Style0"/>
        <w:ind w:start="2790" w:end="0"/>
        <w:rPr>
          <w:rFonts w:ascii="Times New Roman" w:hAnsi="Times New Roman" w:cs="Times New Roman"/>
          <w:color w:val="000000"/>
        </w:rPr>
      </w:pPr>
      <w:r>
        <w:rPr>
          <w:rFonts w:cs="Times New Roman" w:ascii="Times New Roman" w:hAnsi="Times New Roman"/>
          <w:color w:val="000000"/>
        </w:rPr>
        <w:t>100 Main Street</w:t>
      </w:r>
    </w:p>
    <w:p>
      <w:pPr>
        <w:pStyle w:val="Style0"/>
        <w:ind w:start="2790" w:end="0"/>
        <w:rPr>
          <w:rFonts w:ascii="Times New Roman" w:hAnsi="Times New Roman" w:cs="Times New Roman"/>
          <w:color w:val="000000"/>
        </w:rPr>
      </w:pPr>
      <w:r>
        <w:rPr>
          <w:rFonts w:cs="Times New Roman" w:ascii="Times New Roman" w:hAnsi="Times New Roman"/>
          <w:color w:val="000000"/>
        </w:rPr>
        <w:t>Winston-Salem, North Carolina  27101</w:t>
      </w:r>
    </w:p>
    <w:p>
      <w:pPr>
        <w:pStyle w:val="Style0"/>
        <w:ind w:hanging="1440" w:start="1440" w:end="0"/>
        <w:rPr>
          <w:rFonts w:ascii="Times New Roman" w:hAnsi="Times New Roman" w:cs="Times New Roman"/>
          <w:color w:val="000000"/>
        </w:rPr>
      </w:pPr>
      <w:r>
        <w:rPr>
          <w:rFonts w:cs="Times New Roman" w:ascii="Times New Roman" w:hAnsi="Times New Roman"/>
          <w:color w:val="000000"/>
        </w:rPr>
      </w:r>
    </w:p>
    <w:p>
      <w:pPr>
        <w:pStyle w:val="Style0"/>
        <w:ind w:hanging="1440" w:start="1440" w:end="0"/>
        <w:rPr>
          <w:rFonts w:ascii="Times New Roman" w:hAnsi="Times New Roman" w:cs="Times New Roman"/>
          <w:color w:val="000000"/>
        </w:rPr>
      </w:pPr>
      <w:r>
        <w:rPr>
          <w:rFonts w:cs="Times New Roman" w:ascii="Times New Roman" w:hAnsi="Times New Roman"/>
          <w:color w:val="000000"/>
        </w:rPr>
        <w:tab/>
        <w:tab/>
        <w:t xml:space="preserve">   (ii)  if to the Company, at </w:t>
      </w:r>
    </w:p>
    <w:p>
      <w:pPr>
        <w:pStyle w:val="Style0"/>
        <w:ind w:hanging="1440" w:start="1440" w:end="0"/>
        <w:rPr>
          <w:rFonts w:ascii="Times New Roman" w:hAnsi="Times New Roman" w:cs="Times New Roman"/>
          <w:color w:val="000000"/>
        </w:rPr>
      </w:pPr>
      <w:r>
        <w:rPr>
          <w:rFonts w:cs="Times New Roman" w:ascii="Times New Roman" w:hAnsi="Times New Roman"/>
          <w:color w:val="000000"/>
        </w:rPr>
      </w:r>
    </w:p>
    <w:p>
      <w:pPr>
        <w:pStyle w:val="Style0"/>
        <w:ind w:start="2790" w:end="0"/>
        <w:rPr>
          <w:rFonts w:ascii="Times New Roman" w:hAnsi="Times New Roman" w:cs="Times New Roman"/>
          <w:color w:val="000000"/>
        </w:rPr>
      </w:pPr>
      <w:r>
        <w:rPr>
          <w:rFonts w:cs="Times New Roman" w:ascii="Times New Roman" w:hAnsi="Times New Roman"/>
          <w:color w:val="000000"/>
        </w:rPr>
        <w:t>Enron North America Corp.</w:t>
      </w:r>
    </w:p>
    <w:p>
      <w:pPr>
        <w:pStyle w:val="Style0"/>
        <w:ind w:start="2790" w:end="0"/>
        <w:rPr>
          <w:rFonts w:ascii="Times New Roman" w:hAnsi="Times New Roman" w:cs="Times New Roman"/>
          <w:color w:val="000000"/>
        </w:rPr>
      </w:pPr>
      <w:r>
        <w:rPr>
          <w:rFonts w:cs="Times New Roman" w:ascii="Times New Roman" w:hAnsi="Times New Roman"/>
          <w:color w:val="000000"/>
        </w:rPr>
        <w:t>1400 Smith Street</w:t>
      </w:r>
    </w:p>
    <w:p>
      <w:pPr>
        <w:pStyle w:val="Style0"/>
        <w:ind w:start="2790" w:end="0"/>
        <w:rPr>
          <w:rFonts w:ascii="Times New Roman" w:hAnsi="Times New Roman" w:cs="Times New Roman"/>
          <w:color w:val="000000"/>
        </w:rPr>
      </w:pPr>
      <w:r>
        <w:rPr>
          <w:rFonts w:cs="Times New Roman" w:ascii="Times New Roman" w:hAnsi="Times New Roman"/>
          <w:color w:val="000000"/>
        </w:rPr>
        <w:t>Houston, Texas  77251-1188</w:t>
      </w:r>
    </w:p>
    <w:p>
      <w:pPr>
        <w:pStyle w:val="Style0"/>
        <w:ind w:start="2790" w:end="0"/>
        <w:rPr>
          <w:rFonts w:ascii="Times New Roman" w:hAnsi="Times New Roman" w:cs="Times New Roman"/>
          <w:color w:val="000000"/>
        </w:rPr>
      </w:pPr>
      <w:r>
        <w:rPr>
          <w:rFonts w:cs="Times New Roman" w:ascii="Times New Roman" w:hAnsi="Times New Roman"/>
          <w:color w:val="000000"/>
        </w:rPr>
        <w:t>Attn:  Chief Financial Officer</w:t>
      </w:r>
    </w:p>
    <w:p>
      <w:pPr>
        <w:pStyle w:val="Style0"/>
        <w:ind w:start="2790" w:end="0"/>
        <w:rPr>
          <w:rFonts w:ascii="Times New Roman" w:hAnsi="Times New Roman" w:cs="Times New Roman"/>
          <w:color w:val="000000"/>
        </w:rPr>
      </w:pPr>
      <w:r>
        <w:rPr>
          <w:rFonts w:cs="Times New Roman" w:ascii="Times New Roman" w:hAnsi="Times New Roman"/>
          <w:color w:val="000000"/>
        </w:rPr>
        <w:t>Tele:  (713) 853-6161</w:t>
      </w:r>
    </w:p>
    <w:p>
      <w:pPr>
        <w:pStyle w:val="Style0"/>
        <w:ind w:hanging="1440" w:start="1440" w:end="0"/>
        <w:rPr>
          <w:rFonts w:ascii="Times New Roman" w:hAnsi="Times New Roman" w:cs="Times New Roman"/>
          <w:color w:val="000000"/>
        </w:rPr>
      </w:pPr>
      <w:r>
        <w:rPr>
          <w:rFonts w:cs="Times New Roman" w:ascii="Times New Roman" w:hAnsi="Times New Roman"/>
          <w:color w:val="000000"/>
        </w:rPr>
      </w:r>
    </w:p>
    <w:p>
      <w:pPr>
        <w:pStyle w:val="NYCorp2L3"/>
        <w:numPr>
          <w:ilvl w:val="0"/>
          <w:numId w:val="0"/>
        </w:numPr>
        <w:ind w:firstLine="1440" w:start="0" w:end="0"/>
        <w:jc w:val="both"/>
        <w:rPr>
          <w:color w:val="000000"/>
        </w:rPr>
      </w:pPr>
      <w:r>
        <w:rPr>
          <w:color w:val="000000"/>
        </w:rPr>
        <w:t>(b)</w:t>
        <w:tab/>
        <w:t>Any entity may change the address at which it is to receive Notices under this Trust Agreement by furnishing written Notice thereof to the Trustee as provided above.</w:t>
      </w:r>
    </w:p>
    <w:p>
      <w:pPr>
        <w:pStyle w:val="NYCorp2L2"/>
        <w:numPr>
          <w:ilvl w:val="1"/>
          <w:numId w:val="14"/>
        </w:numPr>
        <w:ind w:hanging="0" w:start="0"/>
        <w:jc w:val="both"/>
        <w:rPr>
          <w:color w:val="000000"/>
        </w:rPr>
      </w:pPr>
      <w:r>
        <w:rPr>
          <w:b/>
          <w:i/>
          <w:color w:val="000000"/>
        </w:rPr>
        <w:t>Counterparts</w:t>
      </w:r>
      <w:r>
        <w:rPr>
          <w:color w:val="000000"/>
        </w:rPr>
        <w:t>.  This Trust Agreement may be executed in any number of counterparts, each of which shall be an original, but such counterparts shall together constitute but one and the same instrument.</w:t>
      </w:r>
    </w:p>
    <w:p>
      <w:pPr>
        <w:pStyle w:val="BodyTextFirstIndent"/>
        <w:ind w:firstLine="1440" w:start="0" w:end="0"/>
        <w:jc w:val="both"/>
        <w:rPr/>
      </w:pPr>
      <w:r>
        <w:rPr>
          <w:color w:val="000000"/>
        </w:rPr>
        <w:t xml:space="preserve">IN WITNESS WHEREOF, the </w:t>
      </w:r>
      <w:r>
        <w:rPr/>
        <w:t>parties</w:t>
      </w:r>
      <w:r>
        <w:rPr>
          <w:color w:val="000000"/>
        </w:rPr>
        <w:t xml:space="preserve"> hereto have executed this Trust Agreement or caused this Trust Agreement to be duly executed by their respective officers and the Trustee herein has executed this Trust Agreement, as Trustee, effective as of the day and year first above written.</w:t>
      </w:r>
    </w:p>
    <w:p>
      <w:pPr>
        <w:pStyle w:val="Normal"/>
        <w:autoSpaceDE w:val="false"/>
        <w:jc w:val="both"/>
        <w:rPr/>
      </w:pPr>
      <w:r>
        <w:rPr/>
        <w:t>Enron North America Corp.</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By: ___________________________</w:t>
      </w:r>
    </w:p>
    <w:p>
      <w:pPr>
        <w:pStyle w:val="Normal"/>
        <w:autoSpaceDE w:val="false"/>
        <w:jc w:val="both"/>
        <w:rPr/>
      </w:pPr>
      <w:r>
        <w:rPr/>
        <w:t>Title:</w:t>
      </w:r>
    </w:p>
    <w:p>
      <w:pPr>
        <w:pStyle w:val="Normal"/>
        <w:autoSpaceDE w:val="false"/>
        <w:jc w:val="both"/>
        <w:rPr/>
      </w:pPr>
      <w:r>
        <w:rPr/>
      </w:r>
    </w:p>
    <w:p>
      <w:pPr>
        <w:pStyle w:val="Normal"/>
        <w:autoSpaceDE w:val="false"/>
        <w:jc w:val="both"/>
        <w:rPr/>
      </w:pPr>
      <w:r>
        <w:rPr/>
      </w:r>
    </w:p>
    <w:p>
      <w:pPr>
        <w:pStyle w:val="Normal"/>
        <w:autoSpaceDE w:val="false"/>
        <w:jc w:val="both"/>
        <w:rPr/>
      </w:pPr>
      <w:r>
        <w:rPr/>
        <w:t>Wachovia Bank, N.A.</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By: ___________________________</w:t>
      </w:r>
    </w:p>
    <w:p>
      <w:pPr>
        <w:pStyle w:val="Normal"/>
        <w:autoSpaceDE w:val="false"/>
        <w:jc w:val="both"/>
        <w:rPr/>
      </w:pPr>
      <w:r>
        <w:rPr/>
        <w:t>Title:</w:t>
      </w:r>
    </w:p>
    <w:p>
      <w:pPr>
        <w:pStyle w:val="Normal"/>
        <w:autoSpaceDE w:val="false"/>
        <w:jc w:val="both"/>
        <w:rPr/>
      </w:pPr>
      <w:r>
        <w:rPr/>
      </w:r>
    </w:p>
    <w:p>
      <w:pPr>
        <w:pStyle w:val="Style0"/>
        <w:rPr>
          <w:rFonts w:ascii="CG Times" w:hAnsi="CG Times" w:cs="CG Times"/>
          <w:color w:val="000000"/>
        </w:rPr>
      </w:pPr>
      <w:r>
        <w:rPr>
          <w:rFonts w:cs="CG Times" w:ascii="CG Times" w:hAnsi="CG Times"/>
          <w:color w:val="000000"/>
        </w:rPr>
      </w:r>
    </w:p>
    <w:p>
      <w:pPr>
        <w:pStyle w:val="Style0"/>
        <w:rPr>
          <w:rFonts w:ascii="CG Times" w:hAnsi="CG Times" w:cs="CG Times"/>
          <w:color w:val="000000"/>
        </w:rPr>
      </w:pPr>
      <w:r>
        <w:rPr>
          <w:rFonts w:cs="CG Times" w:ascii="CG Times" w:hAnsi="CG Times"/>
          <w:color w:val="000000"/>
        </w:rPr>
      </w:r>
      <w:r>
        <w:br w:type="page"/>
      </w:r>
    </w:p>
    <w:p>
      <w:pPr>
        <w:pStyle w:val="Normal"/>
        <w:jc w:val="center"/>
        <w:rPr/>
      </w:pPr>
      <w:r>
        <w:rPr/>
        <w:t>APPENDIX A</w:t>
      </w:r>
    </w:p>
    <w:p>
      <w:pPr>
        <w:pStyle w:val="Normal"/>
        <w:jc w:val="center"/>
        <w:rPr/>
      </w:pPr>
      <w:r>
        <w:rPr/>
      </w:r>
    </w:p>
    <w:p>
      <w:pPr>
        <w:pStyle w:val="Normal"/>
        <w:jc w:val="center"/>
        <w:rPr/>
      </w:pPr>
      <w:r>
        <w:rPr/>
        <w:t>PAYMENTS</w:t>
      </w:r>
    </w:p>
    <w:p>
      <w:pPr>
        <w:pStyle w:val="Normal"/>
        <w:jc w:val="both"/>
        <w:rPr/>
      </w:pPr>
      <w:r>
        <w:rPr/>
      </w:r>
    </w:p>
    <w:p>
      <w:pPr>
        <w:pStyle w:val="Normal"/>
        <w:jc w:val="both"/>
        <w:rPr/>
      </w:pPr>
      <w:r>
        <w:rPr/>
        <w:t>Section 1.</w:t>
        <w:tab/>
      </w:r>
      <w:r>
        <w:rPr>
          <w:b/>
          <w:i/>
        </w:rPr>
        <w:t>Introduction</w:t>
      </w:r>
      <w:r>
        <w:rPr/>
        <w:t>.  This Appendix A to the Trust Agreement is intended to set forth the terms and conditions governing the Payments identified in the Payment Schedule included as Appendix B to the Trust Agreement. Appendix B identifies each Beneficiary under the Trust and indicates the amounts payable as Payments in respect of each Beneficiary.</w:t>
      </w:r>
    </w:p>
    <w:p>
      <w:pPr>
        <w:pStyle w:val="Normal"/>
        <w:jc w:val="both"/>
        <w:rPr/>
      </w:pPr>
      <w:r>
        <w:rPr/>
      </w:r>
    </w:p>
    <w:p>
      <w:pPr>
        <w:pStyle w:val="Normal"/>
        <w:jc w:val="both"/>
        <w:rPr/>
      </w:pPr>
      <w:r>
        <w:rPr/>
        <w:t>Section 2.</w:t>
        <w:tab/>
      </w:r>
      <w:r>
        <w:rPr>
          <w:b/>
          <w:i/>
        </w:rPr>
        <w:t>Conditions for Payment</w:t>
      </w:r>
      <w:r>
        <w:rPr/>
        <w:t>.  Except as otherwise provided in this Section 2, payment will be made to a Beneficiary (or to the personal representative of such Beneficiary's estate) on the Payment Date identified for such Beneficiary on the Payment Schedule (the "Payment Date") in the amount identified for such Beneficiary on the Payment Schedule, provided that the Beneficiary remains actively employed by the employer designated herein (the "Employer") until the Payment Date.</w:t>
      </w:r>
    </w:p>
    <w:p>
      <w:pPr>
        <w:pStyle w:val="Normal"/>
        <w:jc w:val="both"/>
        <w:rPr/>
      </w:pPr>
      <w:r>
        <w:rPr/>
      </w:r>
    </w:p>
    <w:p>
      <w:pPr>
        <w:pStyle w:val="Normal"/>
        <w:jc w:val="both"/>
        <w:rPr/>
      </w:pPr>
      <w:r>
        <w:rPr/>
        <w:t>Section 3.</w:t>
        <w:tab/>
      </w:r>
      <w:r>
        <w:rPr>
          <w:b/>
          <w:i/>
        </w:rPr>
        <w:t>Payment</w:t>
      </w:r>
      <w:r>
        <w:rPr/>
        <w:t>.</w:t>
      </w:r>
    </w:p>
    <w:p>
      <w:pPr>
        <w:pStyle w:val="Normal"/>
        <w:jc w:val="both"/>
        <w:rPr/>
      </w:pPr>
      <w:r>
        <w:rPr/>
      </w:r>
    </w:p>
    <w:p>
      <w:pPr>
        <w:pStyle w:val="Normal"/>
        <w:ind w:firstLine="720" w:end="0"/>
        <w:jc w:val="both"/>
        <w:rPr/>
      </w:pPr>
      <w:r>
        <w:rPr/>
        <w:t>(a)</w:t>
        <w:tab/>
        <w:t>On each Payment Date, Trust assets shall be applied to satisfy fully Payments payable on such Payment Date to or in respect of Beneficiaries.</w:t>
      </w:r>
    </w:p>
    <w:p>
      <w:pPr>
        <w:pStyle w:val="Normal"/>
        <w:jc w:val="both"/>
        <w:rPr/>
      </w:pPr>
      <w:r>
        <w:rPr/>
      </w:r>
    </w:p>
    <w:p>
      <w:pPr>
        <w:pStyle w:val="Normal"/>
        <w:ind w:firstLine="720" w:end="0"/>
        <w:jc w:val="both"/>
        <w:rPr/>
      </w:pPr>
      <w:r>
        <w:rPr/>
        <w:t>(b)</w:t>
        <w:tab/>
        <w:t>If, on any Payment Date, the assets of the Trust are insufficient to satisfy fully Payments payable to Employees on such Payment Date, then the assets of the Trust shall be paid to or in respect of such Beneficiaries in proportion to the Payment amounts payable on such Payment Date. Upon making such partial Payments, the obligation to pay the balance of such Payments to Beneficiaries on such Payment Date and the obligation of the Trust to pay the entire amount due Beneficiaries on subsequent Payment Dates shall lapse.</w:t>
      </w:r>
    </w:p>
    <w:p>
      <w:pPr>
        <w:pStyle w:val="Normal"/>
        <w:jc w:val="both"/>
        <w:rPr/>
      </w:pPr>
      <w:r>
        <w:rPr/>
      </w:r>
    </w:p>
    <w:p>
      <w:pPr>
        <w:pStyle w:val="Normal"/>
        <w:ind w:firstLine="720" w:end="0"/>
        <w:jc w:val="both"/>
        <w:rPr/>
      </w:pPr>
      <w:r>
        <w:rPr/>
        <w:t>(c)</w:t>
        <w:tab/>
        <w:t>No Payment shall be made until all Payments having an earlier Payment Date have been paid in full.</w:t>
      </w:r>
    </w:p>
    <w:p>
      <w:pPr>
        <w:pStyle w:val="Normal"/>
        <w:jc w:val="both"/>
        <w:rPr/>
      </w:pPr>
      <w:r>
        <w:rPr/>
      </w:r>
    </w:p>
    <w:p>
      <w:pPr>
        <w:pStyle w:val="Normal"/>
        <w:jc w:val="both"/>
        <w:rPr/>
      </w:pPr>
      <w:r>
        <w:rPr/>
        <w:t>Section 4.</w:t>
        <w:tab/>
      </w:r>
      <w:r>
        <w:rPr>
          <w:b/>
          <w:i/>
        </w:rPr>
        <w:t>Modifications to Payment Schedule</w:t>
      </w:r>
      <w:r>
        <w:rPr/>
        <w:t>.  As contemplated by Section 2.01 of the Trust Agreement, the Company or one of its Affiliates may deliver to Trustee updated Payment Schedules from time to time; provided, however, that modifications may be made only to provide for new Payments for existing or new Beneficiaries, in either case having a Payment Date later than the latest Payment Date on the existing Payment Schedule. In no event may a Payment Schedule be modified to eliminate a Beneficiary or to change the amount of, or postpone, a Payment for any Beneficiary.</w:t>
      </w:r>
    </w:p>
    <w:p>
      <w:pPr>
        <w:pStyle w:val="Normal"/>
        <w:jc w:val="both"/>
        <w:rPr/>
      </w:pPr>
      <w:r>
        <w:rPr/>
      </w:r>
    </w:p>
    <w:p>
      <w:pPr>
        <w:pStyle w:val="Normal"/>
        <w:jc w:val="both"/>
        <w:rPr/>
      </w:pPr>
      <w:r>
        <w:rPr/>
        <w:t>Initials:</w:t>
      </w:r>
    </w:p>
    <w:p>
      <w:pPr>
        <w:pStyle w:val="Normal"/>
        <w:jc w:val="both"/>
        <w:rPr/>
      </w:pPr>
      <w:r>
        <w:rPr/>
      </w:r>
    </w:p>
    <w:p>
      <w:pPr>
        <w:pStyle w:val="Normal"/>
        <w:jc w:val="both"/>
        <w:rPr/>
      </w:pPr>
      <w:r>
        <w:rPr/>
        <w:t>____________</w:t>
        <w:tab/>
        <w:t>_________</w:t>
        <w:tab/>
        <w:tab/>
        <w:t>____________</w:t>
        <w:tab/>
        <w:tab/>
        <w:t>___________</w:t>
      </w:r>
    </w:p>
    <w:p>
      <w:pPr>
        <w:pStyle w:val="Normal"/>
        <w:jc w:val="both"/>
        <w:rPr/>
      </w:pPr>
      <w:r>
        <w:rPr/>
        <w:t>Company</w:t>
        <w:tab/>
        <w:tab/>
        <w:t>Date</w:t>
        <w:tab/>
        <w:tab/>
        <w:tab/>
        <w:t>Trustee</w:t>
        <w:tab/>
        <w:tab/>
        <w:tab/>
        <w:tab/>
        <w:t>Date</w:t>
      </w:r>
      <w:r>
        <w:br w:type="page"/>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APPENDIX B</w:t>
      </w:r>
    </w:p>
    <w:p>
      <w:pPr>
        <w:pStyle w:val="Normal"/>
        <w:jc w:val="center"/>
        <w:rPr/>
      </w:pPr>
      <w:r>
        <w:rPr/>
      </w:r>
    </w:p>
    <w:p>
      <w:pPr>
        <w:pStyle w:val="Normal"/>
        <w:jc w:val="center"/>
        <w:rPr/>
      </w:pPr>
      <w:r>
        <w:rPr/>
        <w:t>PAYMENT SCHEDULE</w:t>
      </w:r>
    </w:p>
    <w:p>
      <w:pPr>
        <w:pStyle w:val="Normal"/>
        <w:jc w:val="center"/>
        <w:rPr/>
      </w:pPr>
      <w:r>
        <w:rPr/>
      </w:r>
    </w:p>
    <w:p>
      <w:pPr>
        <w:pStyle w:val="Normal"/>
        <w:rPr/>
      </w:pPr>
      <w:r>
        <w:rPr/>
      </w:r>
      <w:r>
        <w:br w:type="page"/>
      </w:r>
    </w:p>
    <w:p>
      <w:pPr>
        <w:pStyle w:val="Normal"/>
        <w:jc w:val="center"/>
        <w:rPr/>
      </w:pPr>
      <w:r>
        <w:rPr/>
        <w:t>APPENDIX C</w:t>
      </w:r>
    </w:p>
    <w:p>
      <w:pPr>
        <w:pStyle w:val="Normal"/>
        <w:jc w:val="center"/>
        <w:rPr/>
      </w:pPr>
      <w:r>
        <w:rPr/>
      </w:r>
    </w:p>
    <w:p>
      <w:pPr>
        <w:pStyle w:val="Normal"/>
        <w:jc w:val="center"/>
        <w:rPr/>
      </w:pPr>
      <w:r>
        <w:rPr/>
        <w:t>LIST OF AFFILIATES</w:t>
      </w:r>
    </w:p>
    <w:p>
      <w:pPr>
        <w:pStyle w:val="Normal"/>
        <w:jc w:val="center"/>
        <w:rPr/>
      </w:pPr>
      <w:r>
        <w:rPr/>
      </w:r>
    </w:p>
    <w:p>
      <w:pPr>
        <w:pStyle w:val="Normal"/>
        <w:jc w:val="center"/>
        <w:rPr/>
      </w:pPr>
      <w:r>
        <w:rPr/>
      </w:r>
    </w:p>
    <w:p>
      <w:pPr>
        <w:pStyle w:val="Normal"/>
        <w:jc w:val="center"/>
        <w:rPr/>
      </w:pPr>
      <w:r>
        <w:rPr/>
      </w:r>
    </w:p>
    <w:p>
      <w:pPr>
        <w:pStyle w:val="Normal"/>
        <w:spacing w:lineRule="atLeast" w:line="240"/>
        <w:jc w:val="center"/>
        <w:rPr>
          <w:color w:val="000000"/>
          <w:lang w:eastAsia="en-US"/>
        </w:rPr>
      </w:pPr>
      <w:r>
        <w:rPr>
          <w:color w:val="000000"/>
          <w:lang w:eastAsia="en-US"/>
        </w:rPr>
        <w:t>Enron Energy Services Operations</w:t>
      </w:r>
    </w:p>
    <w:p>
      <w:pPr>
        <w:pStyle w:val="Normal"/>
        <w:jc w:val="center"/>
        <w:rPr>
          <w:color w:val="000000"/>
          <w:lang w:eastAsia="en-US"/>
        </w:rPr>
      </w:pPr>
      <w:r>
        <w:rPr>
          <w:color w:val="000000"/>
          <w:lang w:eastAsia="en-US"/>
        </w:rPr>
      </w:r>
    </w:p>
    <w:p>
      <w:pPr>
        <w:pStyle w:val="Normal"/>
        <w:jc w:val="center"/>
        <w:rPr>
          <w:color w:val="000000"/>
          <w:lang w:eastAsia="en-US"/>
        </w:rPr>
      </w:pPr>
      <w:r>
        <w:rPr>
          <w:color w:val="000000"/>
          <w:lang w:eastAsia="en-US"/>
        </w:rPr>
        <w:t>Enron Canada Corp.</w:t>
      </w:r>
    </w:p>
    <w:p>
      <w:pPr>
        <w:pStyle w:val="Normal"/>
        <w:rPr/>
      </w:pPr>
      <w:r>
        <w:rPr/>
      </w:r>
    </w:p>
    <w:p>
      <w:pPr>
        <w:pStyle w:val="Normal"/>
        <w:rPr/>
      </w:pPr>
      <w:r>
        <w:rPr/>
      </w:r>
    </w:p>
    <w:p>
      <w:pPr>
        <w:pStyle w:val="Normal"/>
        <w:rPr/>
      </w:pPr>
      <w:r>
        <w:rPr/>
      </w:r>
      <w:r>
        <w:br w:type="page"/>
      </w:r>
    </w:p>
    <w:p>
      <w:pPr>
        <w:pStyle w:val="Normal"/>
        <w:jc w:val="center"/>
        <w:rPr/>
      </w:pPr>
      <w:r>
        <w:rPr/>
        <w:t>APPENDIX D</w:t>
      </w:r>
    </w:p>
    <w:p>
      <w:pPr>
        <w:pStyle w:val="Normal"/>
        <w:jc w:val="center"/>
        <w:rPr/>
      </w:pPr>
      <w:r>
        <w:rPr/>
      </w:r>
    </w:p>
    <w:p>
      <w:pPr>
        <w:pStyle w:val="Normal"/>
        <w:jc w:val="center"/>
        <w:rPr/>
      </w:pPr>
      <w:r>
        <w:rPr/>
        <w:t>COMPENSATION SCHEDULE</w:t>
      </w:r>
    </w:p>
    <w:p>
      <w:pPr>
        <w:pStyle w:val="Normal"/>
        <w:rPr/>
      </w:pPr>
      <w:r>
        <w:rPr/>
      </w:r>
    </w:p>
    <w:p>
      <w:pPr>
        <w:pStyle w:val="Normal"/>
        <w:rPr/>
      </w:pPr>
      <w:r>
        <w:rPr/>
        <w:t>Section 1.</w:t>
        <w:tab/>
      </w:r>
      <w:r>
        <w:rPr>
          <w:b/>
          <w:i/>
        </w:rPr>
        <w:t>Initial Fee</w:t>
      </w:r>
      <w:r>
        <w:rPr/>
        <w:t xml:space="preserve">.  The Trustee shall be paid a fee of One Hundred and Eighty Thousand Dollars ($180,000) upon the establishment of the trust.  This fee will cover all document, document review and administrative set-up charges related to the Trust, and fees which would otherwise be chargeable under the Trustee’s published fee schedule with respect to all amounts contributed to the Trust pursuant to Appendix B as it exists at the establishment of the Trust.  This fee will also cover all administrative, reporting, payment and applicable tax withholding services for a period not to exceed 2 years following the establishment of the trust.  </w:t>
      </w:r>
    </w:p>
    <w:p>
      <w:pPr>
        <w:pStyle w:val="Normal"/>
        <w:rPr/>
      </w:pPr>
      <w:r>
        <w:rPr/>
      </w:r>
    </w:p>
    <w:p>
      <w:pPr>
        <w:pStyle w:val="Normal"/>
        <w:rPr/>
      </w:pPr>
      <w:r>
        <w:rPr/>
        <w:t>Section 2.</w:t>
        <w:tab/>
      </w:r>
      <w:r>
        <w:rPr>
          <w:b/>
          <w:i/>
        </w:rPr>
        <w:t>Additional Expenses</w:t>
      </w:r>
      <w:r>
        <w:rPr/>
        <w:t>.  In addition to its fees, the Trustee shall also be entitled to reimbursement for expenses reasonably incurred in the administration of the trust including but not limited to reasonable accounting and legal fees.</w:t>
      </w:r>
    </w:p>
    <w:p>
      <w:pPr>
        <w:pStyle w:val="Normal"/>
        <w:rPr/>
      </w:pPr>
      <w:r>
        <w:rPr/>
      </w:r>
    </w:p>
    <w:p>
      <w:pPr>
        <w:pStyle w:val="Normal"/>
        <w:rPr/>
      </w:pPr>
      <w:r>
        <w:rPr/>
        <w:t>Section 3.</w:t>
        <w:tab/>
      </w:r>
      <w:r>
        <w:rPr>
          <w:b/>
          <w:i/>
        </w:rPr>
        <w:t>Fees applicable to Additional Contributions</w:t>
      </w:r>
      <w:r>
        <w:rPr/>
        <w:t>.  Notwithstanding anything contained in this Appendix D to the contrary, if contributions to the Trust are made, other than reimbursement for additional expenses described in Section 2 or for deposit of the employer portion of applicable federal, state or local taxes provided for in Section 5.03(a), which exceed those listed in Appendix B as it exists at the establishment of the trust, the Trustee’s published fee schedule at that time for grantor trusts shall apply.</w:t>
      </w:r>
    </w:p>
    <w:p>
      <w:pPr>
        <w:pStyle w:val="Normal"/>
        <w:rPr/>
      </w:pPr>
      <w:r>
        <w:rPr/>
      </w:r>
    </w:p>
    <w:p>
      <w:pPr>
        <w:pStyle w:val="Normal"/>
        <w:rPr/>
      </w:pPr>
      <w:r>
        <w:rPr/>
        <w:t>Section 4.</w:t>
        <w:tab/>
      </w:r>
      <w:r>
        <w:rPr>
          <w:b/>
          <w:i/>
        </w:rPr>
        <w:t>Application of Trustee’s Fee Schedule</w:t>
      </w:r>
      <w:r>
        <w:rPr/>
        <w:t>.  If the trust has not terminated within two years of the establishment of the Trust, the Trustee’s published fee schedule at that time for grantor trusts shall apply.</w:t>
      </w:r>
    </w:p>
    <w:p>
      <w:pPr>
        <w:pStyle w:val="Normal"/>
        <w:rPr/>
      </w:pPr>
      <w:r>
        <w:rPr/>
      </w:r>
    </w:p>
    <w:p>
      <w:pPr>
        <w:pStyle w:val="Normal"/>
        <w:rPr/>
      </w:pPr>
      <w:r>
        <w:rPr/>
      </w:r>
    </w:p>
    <w:p>
      <w:pPr>
        <w:pStyle w:val="Normal"/>
        <w:rPr/>
      </w:pPr>
      <w:r>
        <w:rPr/>
      </w:r>
      <w:r>
        <w:br w:type="page"/>
      </w:r>
    </w:p>
    <w:p>
      <w:pPr>
        <w:pStyle w:val="Normal"/>
        <w:jc w:val="center"/>
        <w:rPr/>
      </w:pPr>
      <w:r>
        <w:rPr/>
        <w:t>APPENDIX E</w:t>
      </w:r>
    </w:p>
    <w:p>
      <w:pPr>
        <w:pStyle w:val="Normal"/>
        <w:jc w:val="center"/>
        <w:rPr/>
      </w:pPr>
      <w:r>
        <w:rPr/>
      </w:r>
    </w:p>
    <w:p>
      <w:pPr>
        <w:pStyle w:val="Normal"/>
        <w:jc w:val="center"/>
        <w:rPr/>
      </w:pPr>
      <w:r>
        <w:rPr/>
        <w:t>FORM OF "AGREEMENT"</w:t>
      </w:r>
    </w:p>
    <w:p>
      <w:pPr>
        <w:pStyle w:val="Normal"/>
        <w:rPr/>
      </w:pPr>
      <w:r>
        <w:rPr/>
      </w:r>
    </w:p>
    <w:p>
      <w:pPr>
        <w:pStyle w:val="Normal"/>
        <w:jc w:val="center"/>
        <w:rPr/>
      </w:pPr>
      <w:r>
        <w:rPr/>
        <w:t>[To be added when finalized]</w:t>
      </w:r>
    </w:p>
    <w:p>
      <w:pPr>
        <w:pStyle w:val="Normal"/>
        <w:rPr/>
      </w:pPr>
      <w:r>
        <w:rPr/>
      </w:r>
    </w:p>
    <w:p>
      <w:pPr>
        <w:pStyle w:val="Normal"/>
        <w:rPr/>
      </w:pPr>
      <w:r>
        <w:rPr/>
      </w:r>
    </w:p>
    <w:p>
      <w:pPr>
        <w:pStyle w:val="Normal"/>
        <w:rPr/>
      </w:pPr>
      <w:r>
        <w:rPr/>
      </w:r>
    </w:p>
    <w:p>
      <w:pPr>
        <w:pStyle w:val="Style0"/>
        <w:rPr>
          <w:rFonts w:ascii="CG Times" w:hAnsi="CG Times" w:cs="CG Times"/>
          <w:color w:val="000000"/>
        </w:rPr>
      </w:pPr>
      <w:r>
        <w:rPr>
          <w:rFonts w:cs="CG Times" w:ascii="CG Times" w:hAnsi="CG Times"/>
          <w:color w:val="000000"/>
        </w:rPr>
      </w:r>
    </w:p>
    <w:sectPr>
      <w:headerReference w:type="default" r:id="rId2"/>
      <w:headerReference w:type="first" r:id="rId3"/>
      <w:footerReference w:type="default" r:id="rId4"/>
      <w:footerReference w:type="first" r:id="rId5"/>
      <w:type w:val="nextPage"/>
      <w:pgSz w:w="12240" w:h="15840"/>
      <w:pgMar w:left="1800" w:right="1800" w:gutter="0" w:header="432"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isLgl/>
      <w:numFmt w:val="decimalZero"/>
      <w:lvlText w:val="Section %1.%2."/>
      <w:lvlJc w:val="start"/>
      <w:pPr>
        <w:tabs>
          <w:tab w:val="num" w:pos="288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end"/>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decimal"/>
      <w:lvlText w:val="(%5)"/>
      <w:lvlJc w:val="start"/>
      <w:pPr>
        <w:tabs>
          <w:tab w:val="num" w:pos="3600"/>
        </w:tabs>
        <w:ind w:start="72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Letter"/>
      <w:lvlText w:val="(%6)"/>
      <w:lvlJc w:val="start"/>
      <w:pPr>
        <w:tabs>
          <w:tab w:val="num" w:pos="4320"/>
        </w:tabs>
        <w:ind w:start="144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zzmpFixedCurrentTOCScheme" w:val="NYCorp2"/>
    <w:docVar w:name="zzmpFixedCurScheme" w:val="NYCorp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4z1">
    <w:name w:val="WW8Num1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2">
    <w:name w:val="WW8Num14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rFonts w:ascii="Times New Roman" w:hAnsi="Times New Roman" w:cs="Times New Roman"/>
      <w:sz w:val="24"/>
    </w:rPr>
  </w:style>
  <w:style w:type="character" w:styleId="zzmpTCEntryL1">
    <w:name w:val="zzmpTCEntryL1"/>
    <w:basedOn w:val="DefaultParagraphFont"/>
    <w:qFormat/>
    <w:rPr>
      <w:b/>
      <w:caps/>
      <w:color w:val="0000FF"/>
      <w:u w:val="single"/>
    </w:rPr>
  </w:style>
  <w:style w:type="character" w:styleId="zzmpTCEntryL2">
    <w:name w:val="zzmpTCEntryL2"/>
    <w:basedOn w:val="DefaultParagraphFont"/>
    <w:qFormat/>
    <w:rPr>
      <w:b/>
      <w:color w:val="0000FF"/>
      <w:u w:val="single"/>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TrailerWGM">
    <w:name w:val="Trailer WGM"/>
    <w:basedOn w:val="DefaultParagraphFont"/>
    <w:qFormat/>
    <w:rPr>
      <w:caps/>
      <w:sz w:val="14"/>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umContinue">
    <w:name w:val="Num Continue"/>
    <w:basedOn w:val="BodyText"/>
    <w:qFormat/>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7"/>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5"/>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NYCorp2L1">
    <w:name w:val="NYCorp2_L1"/>
    <w:basedOn w:val="Normal"/>
    <w:next w:val="NumContinue"/>
    <w:qFormat/>
    <w:pPr>
      <w:numPr>
        <w:ilvl w:val="0"/>
        <w:numId w:val="14"/>
      </w:numPr>
      <w:spacing w:before="0" w:after="240"/>
      <w:jc w:val="center"/>
      <w:outlineLvl w:val="0"/>
    </w:pPr>
    <w:rPr/>
  </w:style>
  <w:style w:type="paragraph" w:styleId="NYCorp2L2">
    <w:name w:val="NYCorp2_L2"/>
    <w:basedOn w:val="NYCorp2L1"/>
    <w:next w:val="NumContinue"/>
    <w:qFormat/>
    <w:pPr>
      <w:numPr>
        <w:ilvl w:val="0"/>
        <w:numId w:val="14"/>
      </w:numPr>
      <w:jc w:val="start"/>
      <w:outlineLvl w:val="1"/>
    </w:pPr>
    <w:rPr/>
  </w:style>
  <w:style w:type="paragraph" w:styleId="NYCorp2L3">
    <w:name w:val="NYCorp2_L3"/>
    <w:basedOn w:val="NYCorp2L2"/>
    <w:next w:val="NumContinue"/>
    <w:qFormat/>
    <w:pPr>
      <w:numPr>
        <w:ilvl w:val="0"/>
        <w:numId w:val="14"/>
      </w:numPr>
      <w:outlineLvl w:val="2"/>
    </w:pPr>
    <w:rPr/>
  </w:style>
  <w:style w:type="paragraph" w:styleId="NYCorp2L4">
    <w:name w:val="NYCorp2_L4"/>
    <w:basedOn w:val="NYCorp2L3"/>
    <w:next w:val="NumContinue"/>
    <w:qFormat/>
    <w:pPr>
      <w:numPr>
        <w:ilvl w:val="0"/>
        <w:numId w:val="14"/>
      </w:numPr>
      <w:outlineLvl w:val="3"/>
    </w:pPr>
    <w:rPr/>
  </w:style>
  <w:style w:type="paragraph" w:styleId="NYCorp2L5">
    <w:name w:val="NYCorp2_L5"/>
    <w:basedOn w:val="NYCorp2L4"/>
    <w:next w:val="NumContinue"/>
    <w:qFormat/>
    <w:pPr>
      <w:numPr>
        <w:ilvl w:val="0"/>
        <w:numId w:val="14"/>
      </w:numPr>
      <w:outlineLvl w:val="4"/>
    </w:pPr>
    <w:rPr/>
  </w:style>
  <w:style w:type="paragraph" w:styleId="NYCorp2L6">
    <w:name w:val="NYCorp2_L6"/>
    <w:basedOn w:val="NYCorp2L5"/>
    <w:next w:val="NumContinue"/>
    <w:qFormat/>
    <w:pPr>
      <w:numPr>
        <w:ilvl w:val="0"/>
        <w:numId w:val="14"/>
      </w:numPr>
      <w:outlineLvl w:val="5"/>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2001-11-19T13:01:00Z</dcterms:created>
  <dc:creator>A satisfied Microsoft Office User</dc:creator>
  <dc:description/>
  <cp:keywords>DocsOpen Name: #1098473 v2 - Enron - Performance Bonus Trust (Version 8)</cp:keywords>
  <dc:language>en-CA</dc:language>
  <cp:lastModifiedBy>CLARKA</cp:lastModifiedBy>
  <cp:lastPrinted>2001-11-15T23:08:00Z</cp:lastPrinted>
  <dcterms:modified xsi:type="dcterms:W3CDTF">2001-11-19T13:05:00Z</dcterms:modified>
  <cp:revision>4</cp:revision>
  <dc:subject>DocsOpen Loc:G:\DATA\NY2\CLARKA\MISC\njl502!.DOC</dc:subject>
  <dc:title>Local: C:\My Documents\Enron Performance Bonus Trust Version 7 (clean).doc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NY2:\1098473\02\njl502!.DOC\43889.0003</vt:lpwstr>
  </property>
</Properties>
</file>