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z w:val="24"/>
        </w:rPr>
        <w:t>March 31, 2000</w:t>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rPr>
          <w:rFonts w:ascii="Times New Roman" w:hAnsi="Times New Roman" w:cs="Times New Roman"/>
          <w:spacing w:val="-3"/>
          <w:sz w:val="24"/>
        </w:rPr>
      </w:pPr>
      <w:r>
        <w:rPr>
          <w:rFonts w:cs="Times New Roman" w:ascii="Times New Roman" w:hAnsi="Times New Roman"/>
          <w:spacing w:val="-3"/>
          <w:sz w:val="24"/>
        </w:rPr>
        <w:t>Mr. David P. Boergers, Secretary</w:t>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t>Federal Energy Regulatory Commission</w:t>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t>888 First Street N.E.</w:t>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t>Washington, DC 20426</w:t>
      </w:r>
    </w:p>
    <w:p>
      <w:pPr>
        <w:pStyle w:val="Normal"/>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rPr>
          <w:rFonts w:ascii="Times New Roman" w:hAnsi="Times New Roman" w:cs="Times New Roman"/>
          <w:spacing w:val="-3"/>
          <w:sz w:val="24"/>
        </w:rPr>
      </w:pPr>
      <w:r>
        <w:rPr>
          <w:rFonts w:cs="Times New Roman" w:ascii="Times New Roman" w:hAnsi="Times New Roman"/>
          <w:spacing w:val="-3"/>
          <w:sz w:val="24"/>
        </w:rPr>
        <w:t>Re:</w:t>
        <w:tab/>
        <w:t>Transwestern Pipeline Company</w:t>
      </w:r>
    </w:p>
    <w:p>
      <w:pPr>
        <w:pStyle w:val="Normal"/>
        <w:suppressAutoHyphens w:val="true"/>
        <w:rPr>
          <w:rFonts w:ascii="Times New Roman" w:hAnsi="Times New Roman" w:cs="Times New Roman"/>
          <w:spacing w:val="-3"/>
          <w:sz w:val="24"/>
        </w:rPr>
      </w:pPr>
      <w:r>
        <w:rPr>
          <w:rFonts w:cs="Times New Roman" w:ascii="Times New Roman" w:hAnsi="Times New Roman"/>
          <w:spacing w:val="-3"/>
          <w:sz w:val="24"/>
        </w:rPr>
        <w:tab/>
        <w:t>Docket No. RP97-288-</w:t>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t>Dear Mr. Boergers:</w:t>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BodyText2"/>
        <w:rPr/>
      </w:pPr>
      <w:r>
        <w:rPr/>
        <w:tab/>
        <w:tab/>
        <w:t>Transwestern Pipeline Company (Transwestern) submits herewith for filing as part of its F.E.R.C. Gas Tariff Fifth Revised Volume No. 1 an original and five copies of the following tariff sheets, proposed to be effective April 1, 2000:</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pPr>
      <w:r>
        <w:rPr>
          <w:rFonts w:cs="Times New Roman" w:ascii="Times New Roman" w:hAnsi="Times New Roman"/>
          <w:spacing w:val="-3"/>
          <w:sz w:val="24"/>
        </w:rPr>
        <w:tab/>
      </w:r>
      <w:r>
        <w:rPr>
          <w:rFonts w:cs="Times New Roman" w:ascii="Times New Roman" w:hAnsi="Times New Roman"/>
          <w:spacing w:val="-3"/>
          <w:sz w:val="24"/>
          <w:u w:val="single"/>
        </w:rPr>
        <w:t>SECOND REVISED VOLUME NO. 1</w:t>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rFonts w:ascii="Times New Roman" w:hAnsi="Times New Roman" w:cs="Times New Roman"/>
          <w:spacing w:val="-3"/>
          <w:sz w:val="24"/>
        </w:rPr>
      </w:pPr>
      <w:r>
        <w:rPr>
          <w:rFonts w:cs="Times New Roman" w:ascii="Times New Roman" w:hAnsi="Times New Roman"/>
          <w:spacing w:val="-3"/>
          <w:sz w:val="24"/>
        </w:rPr>
        <w:t>Original Sheet No. 5B.05</w:t>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rFonts w:ascii="Times New Roman" w:hAnsi="Times New Roman" w:cs="Times New Roman"/>
          <w:spacing w:val="-3"/>
          <w:sz w:val="24"/>
        </w:rPr>
      </w:pPr>
      <w:r>
        <w:rPr>
          <w:rFonts w:cs="Times New Roman" w:ascii="Times New Roman" w:hAnsi="Times New Roman"/>
          <w:spacing w:val="-3"/>
          <w:sz w:val="24"/>
        </w:rPr>
        <w:t>Original Sheet No. 5B.06</w:t>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t>Reason for Filing</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rPr/>
      </w:pPr>
      <w:r>
        <w:rPr>
          <w:rFonts w:cs="Times New Roman" w:ascii="Times New Roman" w:hAnsi="Times New Roman"/>
          <w:sz w:val="24"/>
        </w:rPr>
        <w:tab/>
        <w:t>On March 12, 1997, in Docket No. RP97-288-000, Transwestern filed tariff sheets to give it the ability to negotiate rates in accordance with the Commission's Policy Statement on Alternatives to Traditional Cost-of-Service Ratemaking for Natural Gas Pipelines, issued January 31, 1996 in Docket No. RM95-6-000 (Policy Statement).</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The Commission accepted the tariff sheets in an order issued April 11, 1997.</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The reason for this filing is to implement a specific negotiated rate transaction.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 xml:space="preserve">Sheets Nos. 5B.05 and 5B.06 provide the requisite information concerning the negotiated rate service agreement, including the exact legal name of the shipper, the negotiated rate, other applicable charges, applicable rate schedule, receipt and delivery points, volume and a statement affirming that the negotiated rate service agreement does not deviate in any material aspect from the form of service agreement in the tariff.  Finally, in accordance with the Commission's order, Transwestern will keep separate and identifiable its negotiated rate information in such form that it can be filed and separately totaled, in particular, as part of and in the format of Statements G, I and J in Transwestern's future rate cases. </w:t>
      </w:r>
    </w:p>
    <w:p>
      <w:pPr>
        <w:pStyle w:val="Normal"/>
        <w:rPr>
          <w:rFonts w:ascii="Times New Roman" w:hAnsi="Times New Roman" w:cs="Times New Roman"/>
          <w:sz w:val="24"/>
        </w:rPr>
      </w:pPr>
      <w:r>
        <w:rPr>
          <w:rFonts w:cs="Times New Roman" w:ascii="Times New Roman" w:hAnsi="Times New Roman"/>
          <w:sz w:val="24"/>
        </w:rPr>
      </w:r>
    </w:p>
    <w:p>
      <w:pPr>
        <w:pStyle w:val="Normal"/>
        <w:ind w:hanging="360" w:start="360" w:end="0"/>
        <w:rPr>
          <w:rFonts w:ascii="Times New Roman" w:hAnsi="Times New Roman" w:cs="Times New Roman"/>
          <w:spacing w:val="-3"/>
          <w:sz w:val="24"/>
          <w:u w:val="single"/>
        </w:rPr>
      </w:pPr>
      <w:r>
        <w:rPr>
          <w:rFonts w:cs="Times New Roman" w:ascii="Times New Roman" w:hAnsi="Times New Roman"/>
          <w:spacing w:val="-3"/>
          <w:sz w:val="24"/>
          <w:u w:val="single"/>
        </w:rPr>
        <w:t>Waiver</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tabs>
          <w:tab w:val="left" w:pos="720" w:leader="none"/>
          <w:tab w:val="right" w:pos="1584"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pPr>
      <w:r>
        <w:rPr>
          <w:rFonts w:cs="Times New Roman" w:ascii="Times New Roman" w:hAnsi="Times New Roman"/>
          <w:spacing w:val="-3"/>
          <w:sz w:val="24"/>
        </w:rPr>
        <w:tab/>
        <w:t>In the Policy Statement, the Commission stated that it would "readily grant requests to waive the 30 day notice requirement" for negotiated rate filings.</w:t>
      </w:r>
      <w:r>
        <w:rPr>
          <w:rStyle w:val="FootnoteCharacters"/>
          <w:rStyle w:val="FootnoteReference"/>
          <w:rFonts w:cs="Times New Roman" w:ascii="Times New Roman" w:hAnsi="Times New Roman"/>
          <w:spacing w:val="-3"/>
          <w:sz w:val="24"/>
        </w:rPr>
        <w:footnoteReference w:id="4"/>
      </w:r>
      <w:r>
        <w:rPr>
          <w:rFonts w:cs="Times New Roman" w:ascii="Times New Roman" w:hAnsi="Times New Roman"/>
          <w:spacing w:val="-3"/>
          <w:sz w:val="24"/>
        </w:rPr>
        <w:t xml:space="preserve">  Accordingly, Transwestern hereby requests the Commission grant any and all waivers of its Regulations that it deems necessary to allow this filing and service to become effective April 1, 2000.</w:t>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t>Posting</w:t>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BodyText2"/>
        <w:tabs>
          <w:tab w:val="left" w:pos="720" w:leader="none"/>
          <w:tab w:val="right" w:pos="1584"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rPr/>
      </w:pPr>
      <w:r>
        <w:rPr/>
        <w:tab/>
        <w:t>In accordance with Section 154.208 of the Commission's Regulations, copies of this filing have been mailed to all of Transwestern's customers and interested State Commissions.  A copy of this filing is also available for public inspection in Transwestern's offices in Omaha, Nebraska during regular business hours.</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t>Marked Version</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BodyText2"/>
        <w:tabs>
          <w:tab w:val="left" w:pos="720" w:leader="none"/>
          <w:tab w:val="right" w:pos="1584"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rPr/>
      </w:pPr>
      <w:r>
        <w:rPr/>
        <w:tab/>
        <w:t>In accordance with Section 154.201 of the Commission's Regulations, a marked version of the proposed tariff changes that highlights new additions and shows deletions by strikeout is enclosed.</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t>Notice</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BodyText2"/>
        <w:tabs>
          <w:tab w:val="left" w:pos="720" w:leader="none"/>
          <w:tab w:val="right" w:pos="1584"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rPr/>
      </w:pPr>
      <w:r>
        <w:rPr/>
        <w:tab/>
        <w:t>In accordance with Section 154.209 of the Commission's Regulations, Transwestern hereby encloses a Notice of Proposed Changes in FERC Gas Tariff suitable for publication in the Federal Register.</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t>Motion</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BodyText2"/>
        <w:tabs>
          <w:tab w:val="left" w:pos="720" w:leader="none"/>
          <w:tab w:val="right" w:pos="1584"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rPr/>
      </w:pPr>
      <w:r>
        <w:rPr/>
        <w:tab/>
        <w:t>In accordance with Sections 154.7(a)(9) and 154.206(c) of the Commission's Regulations, Transwestern hereby moves to place the tariff sheets referenced herein in effect as of the end of the suspension period ordered by the Commission.</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t>Data Processing Requirements</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BodyText2"/>
        <w:tabs>
          <w:tab w:val="left" w:pos="720" w:leader="none"/>
          <w:tab w:val="right" w:pos="1584"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rPr/>
      </w:pPr>
      <w:r>
        <w:rPr/>
        <w:tab/>
        <w:t>Transwestern has submitted a diskette reflecting the information contained in the above-referenced tariff sheets and a separate diskette reflecting the attached notice in compliance with F.E.R.C. Orders Nos. 493 and 533.</w:t>
      </w:r>
      <w:r>
        <w:br w:type="page"/>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t>Communication</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keepNext w:val="true"/>
        <w:keepLines/>
        <w:rPr>
          <w:rFonts w:ascii="Times New Roman" w:hAnsi="Times New Roman" w:cs="Times New Roman"/>
          <w:sz w:val="24"/>
        </w:rPr>
      </w:pPr>
      <w:r>
        <w:rPr>
          <w:rFonts w:cs="Times New Roman" w:ascii="Times New Roman" w:hAnsi="Times New Roman"/>
          <w:sz w:val="24"/>
        </w:rPr>
        <w:tab/>
        <w:t>Transwestern requests that all Commission orders and correspondence, as well as pleadings and correspondence from other persons concerning this filing, be served upon each of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Mary Kay Miller</w:t>
      </w:r>
    </w:p>
    <w:p>
      <w:pPr>
        <w:pStyle w:val="Normal"/>
        <w:jc w:val="both"/>
        <w:rPr>
          <w:rFonts w:ascii="Times New Roman" w:hAnsi="Times New Roman" w:cs="Times New Roman"/>
          <w:sz w:val="24"/>
        </w:rPr>
      </w:pPr>
      <w:r>
        <w:rPr>
          <w:rFonts w:cs="Times New Roman" w:ascii="Times New Roman" w:hAnsi="Times New Roman"/>
          <w:sz w:val="24"/>
        </w:rPr>
        <w:t>Vice President, Rates and Certificates</w:t>
      </w:r>
    </w:p>
    <w:p>
      <w:pPr>
        <w:pStyle w:val="Normal"/>
        <w:jc w:val="both"/>
        <w:rPr>
          <w:rFonts w:ascii="Times New Roman" w:hAnsi="Times New Roman" w:cs="Times New Roman"/>
          <w:sz w:val="24"/>
        </w:rPr>
      </w:pPr>
      <w:r>
        <w:rPr>
          <w:rFonts w:cs="Times New Roman" w:ascii="Times New Roman" w:hAnsi="Times New Roman"/>
          <w:sz w:val="24"/>
        </w:rPr>
        <w:t>Transwestern Pipeline Company</w:t>
      </w:r>
    </w:p>
    <w:p>
      <w:pPr>
        <w:pStyle w:val="Normal"/>
        <w:jc w:val="both"/>
        <w:rPr/>
      </w:pPr>
      <w:r>
        <w:rPr>
          <w:rFonts w:cs="Times New Roman" w:ascii="Times New Roman" w:hAnsi="Times New Roman"/>
          <w:sz w:val="24"/>
        </w:rPr>
        <w:t>1111 South 103</w:t>
      </w:r>
      <w:r>
        <w:rPr>
          <w:rFonts w:cs="Times New Roman" w:ascii="Times New Roman" w:hAnsi="Times New Roman"/>
          <w:sz w:val="24"/>
          <w:vertAlign w:val="superscript"/>
        </w:rPr>
        <w:t>rd</w:t>
      </w:r>
      <w:r>
        <w:rPr>
          <w:rFonts w:cs="Times New Roman" w:ascii="Times New Roman" w:hAnsi="Times New Roman"/>
          <w:sz w:val="24"/>
        </w:rPr>
        <w:t xml:space="preserve"> Street</w:t>
      </w:r>
    </w:p>
    <w:p>
      <w:pPr>
        <w:pStyle w:val="Normal"/>
        <w:jc w:val="both"/>
        <w:rPr>
          <w:rFonts w:ascii="Times New Roman" w:hAnsi="Times New Roman" w:cs="Times New Roman"/>
          <w:sz w:val="24"/>
        </w:rPr>
      </w:pPr>
      <w:r>
        <w:rPr>
          <w:rFonts w:cs="Times New Roman" w:ascii="Times New Roman" w:hAnsi="Times New Roman"/>
          <w:sz w:val="24"/>
        </w:rPr>
        <w:t>Omaha, NE  68124-1000</w:t>
      </w:r>
    </w:p>
    <w:p>
      <w:pPr>
        <w:pStyle w:val="Normal"/>
        <w:jc w:val="both"/>
        <w:rPr>
          <w:rFonts w:ascii="Times New Roman" w:hAnsi="Times New Roman" w:cs="Times New Roman"/>
          <w:sz w:val="24"/>
        </w:rPr>
      </w:pPr>
      <w:r>
        <w:rPr>
          <w:rFonts w:cs="Times New Roman" w:ascii="Times New Roman" w:hAnsi="Times New Roman"/>
          <w:sz w:val="24"/>
        </w:rPr>
        <w:t>(402) 398-7060</w:t>
      </w:r>
    </w:p>
    <w:p>
      <w:pPr>
        <w:pStyle w:val="Normal"/>
        <w:jc w:val="both"/>
        <w:rPr>
          <w:rFonts w:ascii="Times New Roman" w:hAnsi="Times New Roman" w:cs="Times New Roman"/>
          <w:sz w:val="24"/>
        </w:rPr>
      </w:pPr>
      <w:r>
        <w:rPr>
          <w:rFonts w:cs="Times New Roman" w:ascii="Times New Roman" w:hAnsi="Times New Roman"/>
          <w:sz w:val="24"/>
        </w:rPr>
        <w:t>e-mail:  mkmiller@enron.com</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Drew J. Fossum</w:t>
      </w:r>
    </w:p>
    <w:p>
      <w:pPr>
        <w:pStyle w:val="Normal"/>
        <w:jc w:val="both"/>
        <w:rPr>
          <w:rFonts w:ascii="Times New Roman" w:hAnsi="Times New Roman" w:cs="Times New Roman"/>
          <w:sz w:val="24"/>
        </w:rPr>
      </w:pPr>
      <w:r>
        <w:rPr>
          <w:rFonts w:cs="Times New Roman" w:ascii="Times New Roman" w:hAnsi="Times New Roman"/>
          <w:sz w:val="24"/>
        </w:rPr>
        <w:t>Vice President and General Counsel</w:t>
      </w:r>
    </w:p>
    <w:p>
      <w:pPr>
        <w:pStyle w:val="Normal"/>
        <w:jc w:val="both"/>
        <w:rPr>
          <w:rFonts w:ascii="Times New Roman" w:hAnsi="Times New Roman" w:cs="Times New Roman"/>
          <w:sz w:val="24"/>
        </w:rPr>
      </w:pPr>
      <w:r>
        <w:rPr>
          <w:rFonts w:cs="Times New Roman" w:ascii="Times New Roman" w:hAnsi="Times New Roman"/>
          <w:sz w:val="24"/>
        </w:rPr>
        <w:t>Susan Scott</w:t>
      </w:r>
    </w:p>
    <w:p>
      <w:pPr>
        <w:pStyle w:val="Normal"/>
        <w:jc w:val="both"/>
        <w:rPr>
          <w:rFonts w:ascii="Times New Roman" w:hAnsi="Times New Roman" w:cs="Times New Roman"/>
          <w:sz w:val="24"/>
        </w:rPr>
      </w:pPr>
      <w:r>
        <w:rPr>
          <w:rFonts w:cs="Times New Roman" w:ascii="Times New Roman" w:hAnsi="Times New Roman"/>
          <w:sz w:val="24"/>
        </w:rPr>
        <w:t>Senior Counsel</w:t>
      </w:r>
    </w:p>
    <w:p>
      <w:pPr>
        <w:pStyle w:val="Normal"/>
        <w:jc w:val="both"/>
        <w:rPr>
          <w:rFonts w:ascii="Times New Roman" w:hAnsi="Times New Roman" w:cs="Times New Roman"/>
          <w:sz w:val="24"/>
        </w:rPr>
      </w:pPr>
      <w:r>
        <w:rPr>
          <w:rFonts w:cs="Times New Roman" w:ascii="Times New Roman" w:hAnsi="Times New Roman"/>
          <w:sz w:val="24"/>
        </w:rPr>
        <w:t>Transwestern Natural Gas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TX   77002</w:t>
      </w:r>
    </w:p>
    <w:p>
      <w:pPr>
        <w:pStyle w:val="Normal"/>
        <w:jc w:val="both"/>
        <w:rPr>
          <w:rFonts w:ascii="Times New Roman" w:hAnsi="Times New Roman" w:cs="Times New Roman"/>
          <w:sz w:val="24"/>
        </w:rPr>
      </w:pPr>
      <w:r>
        <w:rPr>
          <w:rFonts w:cs="Times New Roman" w:ascii="Times New Roman" w:hAnsi="Times New Roman"/>
          <w:sz w:val="24"/>
        </w:rPr>
        <w:t>(713) 853-6981</w:t>
      </w:r>
    </w:p>
    <w:p>
      <w:pPr>
        <w:pStyle w:val="Normal"/>
        <w:jc w:val="both"/>
        <w:rPr>
          <w:rFonts w:ascii="Times New Roman" w:hAnsi="Times New Roman" w:cs="Times New Roman"/>
          <w:sz w:val="24"/>
        </w:rPr>
      </w:pPr>
      <w:r>
        <w:rPr>
          <w:rFonts w:cs="Times New Roman" w:ascii="Times New Roman" w:hAnsi="Times New Roman"/>
          <w:sz w:val="24"/>
        </w:rPr>
        <w:t>e-mail:  Susan.Scott@enron.com</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Frank X. Kelly</w:t>
      </w:r>
    </w:p>
    <w:p>
      <w:pPr>
        <w:pStyle w:val="Normal"/>
        <w:jc w:val="both"/>
        <w:rPr>
          <w:rFonts w:ascii="Times New Roman" w:hAnsi="Times New Roman" w:cs="Times New Roman"/>
          <w:sz w:val="24"/>
        </w:rPr>
      </w:pPr>
      <w:r>
        <w:rPr>
          <w:rFonts w:cs="Times New Roman" w:ascii="Times New Roman" w:hAnsi="Times New Roman"/>
          <w:sz w:val="24"/>
        </w:rPr>
        <w:t>Gallagher, Boland &amp; Meiburger</w:t>
      </w:r>
    </w:p>
    <w:p>
      <w:pPr>
        <w:pStyle w:val="Normal"/>
        <w:jc w:val="both"/>
        <w:rPr/>
      </w:pPr>
      <w:r>
        <w:rPr>
          <w:rFonts w:cs="Times New Roman" w:ascii="Times New Roman" w:hAnsi="Times New Roman"/>
          <w:sz w:val="24"/>
        </w:rPr>
        <w:t>1023 15</w:t>
      </w:r>
      <w:r>
        <w:rPr>
          <w:rFonts w:cs="Times New Roman" w:ascii="Times New Roman" w:hAnsi="Times New Roman"/>
          <w:sz w:val="24"/>
          <w:vertAlign w:val="superscript"/>
        </w:rPr>
        <w:t>th</w:t>
      </w:r>
      <w:r>
        <w:rPr>
          <w:rFonts w:cs="Times New Roman" w:ascii="Times New Roman" w:hAnsi="Times New Roman"/>
          <w:sz w:val="24"/>
        </w:rPr>
        <w:t xml:space="preserve"> Street, Suite 900</w:t>
      </w:r>
    </w:p>
    <w:p>
      <w:pPr>
        <w:pStyle w:val="Normal"/>
        <w:jc w:val="both"/>
        <w:rPr>
          <w:rFonts w:ascii="Times New Roman" w:hAnsi="Times New Roman" w:cs="Times New Roman"/>
          <w:sz w:val="24"/>
        </w:rPr>
      </w:pPr>
      <w:r>
        <w:rPr>
          <w:rFonts w:cs="Times New Roman" w:ascii="Times New Roman" w:hAnsi="Times New Roman"/>
          <w:sz w:val="24"/>
        </w:rPr>
        <w:t>Washington, D.C.  20005-2602</w:t>
      </w:r>
    </w:p>
    <w:p>
      <w:pPr>
        <w:pStyle w:val="Normal"/>
        <w:jc w:val="both"/>
        <w:rPr>
          <w:rFonts w:ascii="Times New Roman" w:hAnsi="Times New Roman" w:cs="Times New Roman"/>
          <w:sz w:val="24"/>
        </w:rPr>
      </w:pPr>
      <w:r>
        <w:rPr>
          <w:rFonts w:cs="Times New Roman" w:ascii="Times New Roman" w:hAnsi="Times New Roman"/>
          <w:sz w:val="24"/>
        </w:rPr>
        <w:t>(202) 289-7200</w:t>
      </w:r>
    </w:p>
    <w:p>
      <w:pPr>
        <w:pStyle w:val="Normal"/>
        <w:jc w:val="both"/>
        <w:rPr>
          <w:rFonts w:ascii="Times New Roman" w:hAnsi="Times New Roman" w:cs="Times New Roman"/>
          <w:sz w:val="24"/>
        </w:rPr>
      </w:pPr>
      <w:r>
        <w:rPr>
          <w:rFonts w:cs="Times New Roman" w:ascii="Times New Roman" w:hAnsi="Times New Roman"/>
          <w:sz w:val="24"/>
        </w:rPr>
        <w:t>e-mail:  fkelly@gbmdc.com</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Respectfully submitted,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0"/>
        </w:numPr>
        <w:jc w:val="both"/>
        <w:outlineLvl w:val="0"/>
        <w:rPr>
          <w:rFonts w:ascii="Times New Roman" w:hAnsi="Times New Roman" w:cs="Times New Roman"/>
          <w:sz w:val="24"/>
        </w:rPr>
      </w:pPr>
      <w:r>
        <w:rPr>
          <w:rFonts w:cs="Times New Roman" w:ascii="Times New Roman" w:hAnsi="Times New Roman"/>
          <w:sz w:val="24"/>
        </w:rPr>
        <w:t>Mary Kay Miller</w:t>
      </w:r>
    </w:p>
    <w:p>
      <w:pPr>
        <w:pStyle w:val="Normal"/>
        <w:jc w:val="both"/>
        <w:rPr>
          <w:rFonts w:ascii="Times New Roman" w:hAnsi="Times New Roman" w:cs="Times New Roman"/>
          <w:sz w:val="24"/>
        </w:rPr>
      </w:pPr>
      <w:r>
        <w:rPr>
          <w:rFonts w:cs="Times New Roman" w:ascii="Times New Roman" w:hAnsi="Times New Roman"/>
          <w:sz w:val="24"/>
        </w:rPr>
        <w:t>Vice President, Rates and Certificates</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rPr>
      </w:pPr>
      <w:r>
        <w:rPr>
          <w:rFonts w:cs="Times New Roman" w:ascii="Times New Roman" w:hAnsi="Times New Roman"/>
          <w:spacing w:val="-3"/>
          <w:sz w:val="24"/>
        </w:rPr>
        <w:t>Attachments</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sectPr>
          <w:headerReference w:type="default" r:id="rId2"/>
          <w:headerReference w:type="first" r:id="rId3"/>
          <w:footnotePr>
            <w:numFmt w:val="decimal"/>
          </w:footnotePr>
          <w:type w:val="nextPage"/>
          <w:pgSz w:w="12240" w:h="15840"/>
          <w:pgMar w:left="1800" w:right="1800" w:gutter="0" w:header="720" w:top="776" w:footer="0" w:bottom="1008"/>
          <w:pgNumType w:fmt="decimal"/>
          <w:formProt w:val="false"/>
          <w:titlePg/>
          <w:textDirection w:val="lrTb"/>
          <w:docGrid w:type="default" w:linePitch="360" w:charSpace="0"/>
        </w:sect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16"/>
        </w:rPr>
      </w:pPr>
      <w:r>
        <w:rPr>
          <w:rFonts w:cs="Times New Roman" w:ascii="Times New Roman" w:hAnsi="Times New Roman"/>
          <w:spacing w:val="-3"/>
          <w:sz w:val="16"/>
        </w:rPr>
      </w:r>
    </w:p>
    <w:p>
      <w:pPr>
        <w:pStyle w:val="Normal"/>
        <w:jc w:val="center"/>
        <w:rPr>
          <w:rFonts w:ascii="Century Schoolbook;Bookman Old Style" w:hAnsi="Century Schoolbook;Bookman Old Style" w:cs="Century Schoolbook;Bookman Old Style"/>
          <w:b/>
          <w:spacing w:val="-3"/>
          <w:sz w:val="22"/>
        </w:rPr>
      </w:pPr>
      <w:r>
        <w:rPr>
          <w:rFonts w:cs="Century Schoolbook;Bookman Old Style" w:ascii="Century Schoolbook;Bookman Old Style" w:hAnsi="Century Schoolbook;Bookman Old Style"/>
          <w:b/>
          <w:spacing w:val="-3"/>
          <w:sz w:val="22"/>
        </w:rPr>
      </w:r>
    </w:p>
    <w:p>
      <w:pPr>
        <w:pStyle w:val="Normal"/>
        <w:jc w:val="center"/>
        <w:rPr>
          <w:rFonts w:ascii="Century Schoolbook;Bookman Old Style" w:hAnsi="Century Schoolbook;Bookman Old Style" w:cs="Century Schoolbook;Bookman Old Style"/>
          <w:b/>
          <w:sz w:val="22"/>
        </w:rPr>
      </w:pPr>
      <w:r>
        <w:rPr>
          <w:rFonts w:cs="Century Schoolbook;Bookman Old Style" w:ascii="Century Schoolbook;Bookman Old Style" w:hAnsi="Century Schoolbook;Bookman Old Style"/>
          <w:b/>
          <w:sz w:val="22"/>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UNITED STATES OF AMERICA</w:t>
      </w:r>
    </w:p>
    <w:p>
      <w:pPr>
        <w:pStyle w:val="Normal"/>
        <w:jc w:val="center"/>
        <w:rPr>
          <w:rFonts w:ascii="Times New Roman" w:hAnsi="Times New Roman" w:cs="Times New Roman"/>
          <w:b/>
          <w:sz w:val="24"/>
        </w:rPr>
      </w:pPr>
      <w:r>
        <w:rPr>
          <w:rFonts w:cs="Times New Roman" w:ascii="Times New Roman" w:hAnsi="Times New Roman"/>
          <w:b/>
          <w:sz w:val="24"/>
        </w:rPr>
        <w:t>Before the</w:t>
      </w:r>
    </w:p>
    <w:p>
      <w:pPr>
        <w:pStyle w:val="Normal"/>
        <w:jc w:val="center"/>
        <w:rPr>
          <w:rFonts w:ascii="Times New Roman" w:hAnsi="Times New Roman" w:cs="Times New Roman"/>
          <w:b/>
          <w:sz w:val="24"/>
        </w:rPr>
      </w:pPr>
      <w:r>
        <w:rPr>
          <w:rFonts w:cs="Times New Roman" w:ascii="Times New Roman" w:hAnsi="Times New Roman"/>
          <w:b/>
          <w:sz w:val="24"/>
        </w:rPr>
        <w:t>FEDERAL ENERGY REGULATORY COMMISSION</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right" w:pos="864" w:leader="none"/>
          <w:tab w:val="left" w:pos="1008" w:leader="none"/>
          <w:tab w:val="right" w:pos="1872" w:leader="none"/>
          <w:tab w:val="left" w:pos="2016" w:leader="none"/>
          <w:tab w:val="right" w:pos="3456" w:leader="none"/>
          <w:tab w:val="left" w:pos="3600" w:leader="none"/>
          <w:tab w:val="right" w:pos="5040" w:leader="none"/>
          <w:tab w:val="left" w:pos="5184" w:leader="none"/>
          <w:tab w:val="right" w:pos="6048" w:leader="none"/>
          <w:tab w:val="left" w:pos="6192" w:leader="none"/>
          <w:tab w:val="right" w:pos="7920" w:leader="none"/>
          <w:tab w:val="left" w:pos="8064" w:leader="none"/>
          <w:tab w:val="right" w:pos="9504" w:leader="none"/>
          <w:tab w:val="left" w:pos="9648" w:leader="none"/>
        </w:tabs>
        <w:suppressAutoHyphens w:val="true"/>
        <w:rPr/>
      </w:pPr>
      <w:r>
        <w:rPr>
          <w:rFonts w:cs="Times New Roman" w:ascii="Times New Roman" w:hAnsi="Times New Roman"/>
          <w:sz w:val="24"/>
        </w:rPr>
        <w:tab/>
        <w:t>Transwestern Pipeline Company )</w:t>
        <w:tab/>
        <w:tab/>
      </w:r>
      <w:r>
        <w:rPr>
          <w:rFonts w:cs="Times New Roman" w:ascii="Times New Roman" w:hAnsi="Times New Roman"/>
          <w:spacing w:val="-3"/>
          <w:sz w:val="24"/>
        </w:rPr>
        <w:tab/>
        <w:tab/>
        <w:t>Docket No. RP97-288-____</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z w:val="24"/>
        </w:rPr>
      </w:pPr>
      <w:r>
        <w:rPr>
          <w:rFonts w:cs="Times New Roman" w:ascii="Times New Roman" w:hAnsi="Times New Roman"/>
          <w:sz w:val="24"/>
        </w:rPr>
        <w:t>_______________________________________________________________________</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rFonts w:ascii="Times New Roman" w:hAnsi="Times New Roman" w:cs="Times New Roman"/>
          <w:sz w:val="24"/>
        </w:rPr>
      </w:pPr>
      <w:r>
        <w:rPr>
          <w:rFonts w:cs="Times New Roman" w:ascii="Times New Roman" w:hAnsi="Times New Roman"/>
          <w:sz w:val="24"/>
        </w:rPr>
        <w:t>Notice of Proposed Changes in F.E.R.C. Gas Tariff</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z w:val="24"/>
        </w:rPr>
      </w:pPr>
      <w:r>
        <w:rPr>
          <w:rFonts w:cs="Times New Roman" w:ascii="Times New Roman" w:hAnsi="Times New Roman"/>
          <w:sz w:val="24"/>
        </w:rPr>
        <w:t>_______________________________________________________________________</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rFonts w:ascii="Times New Roman" w:hAnsi="Times New Roman" w:cs="Times New Roman"/>
          <w:sz w:val="24"/>
        </w:rPr>
      </w:pPr>
      <w:r>
        <w:rPr>
          <w:rFonts w:cs="Times New Roman" w:ascii="Times New Roman" w:hAnsi="Times New Roman"/>
          <w:sz w:val="24"/>
        </w:rPr>
      </w:r>
    </w:p>
    <w:p>
      <w:pPr>
        <w:pStyle w:val="BodyText"/>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rPr/>
      </w:pPr>
      <w:r>
        <w:rPr/>
        <w:t>Take notice that Transwestern Pipeline Company (Transwestern) on March 31, 2000, tendered for filing to become part of Transwestern’s F.E.R.C. Gas Tariff, the following tariff sheets, proposed to become effective on April 1, 2000:</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tabs>
          <w:tab w:val="clear" w:pos="720"/>
          <w:tab w:val="right" w:pos="1584" w:leader="none"/>
          <w:tab w:val="righ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pPr>
      <w:r>
        <w:rPr>
          <w:rFonts w:cs="Times New Roman" w:ascii="Times New Roman" w:hAnsi="Times New Roman"/>
          <w:spacing w:val="-3"/>
          <w:sz w:val="24"/>
        </w:rPr>
        <w:tab/>
      </w:r>
      <w:r>
        <w:rPr>
          <w:rFonts w:cs="Times New Roman" w:ascii="Times New Roman" w:hAnsi="Times New Roman"/>
          <w:spacing w:val="-3"/>
          <w:sz w:val="24"/>
          <w:u w:val="single"/>
        </w:rPr>
        <w:t>SECOND REVISED VOLUME NO. 1</w:t>
      </w:r>
    </w:p>
    <w:p>
      <w:pPr>
        <w:pStyle w:val="Heading1"/>
        <w:ind w:hanging="0" w:start="0"/>
        <w:rPr/>
      </w:pPr>
      <w:r>
        <w:rPr/>
        <w:t>Original Sheet No. 5B.05</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rFonts w:ascii="Times New Roman" w:hAnsi="Times New Roman" w:cs="Times New Roman"/>
          <w:spacing w:val="-3"/>
          <w:sz w:val="24"/>
        </w:rPr>
      </w:pPr>
      <w:r>
        <w:rPr>
          <w:rFonts w:cs="Times New Roman" w:ascii="Times New Roman" w:hAnsi="Times New Roman"/>
          <w:spacing w:val="-3"/>
          <w:sz w:val="24"/>
        </w:rPr>
        <w:t>Original Sheet No. 5B.06</w:t>
      </w:r>
    </w:p>
    <w:p>
      <w:pPr>
        <w:pStyle w:val="Normal"/>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BodyText2"/>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jc w:val="both"/>
        <w:rPr/>
      </w:pPr>
      <w:r>
        <w:rPr/>
        <w:t>The above sheets are being filed to implement a specific negotiated rate transaction in accordance with the Commission's Policy Statement on Alternatives to Traditional Cost-of-Service Ratemaking for Natural Gas Pipelines.</w:t>
      </w:r>
    </w:p>
    <w:p>
      <w:pPr>
        <w:pStyle w:val="Normal"/>
        <w:tabs>
          <w:tab w:val="clear" w:pos="720"/>
          <w:tab w:val="right" w:pos="7200" w:leader="underscore"/>
        </w:tabs>
        <w:rPr>
          <w:rFonts w:ascii="Times New Roman" w:hAnsi="Times New Roman" w:cs="Times New Roman"/>
          <w:spacing w:val="-3"/>
          <w:sz w:val="24"/>
        </w:rPr>
      </w:pPr>
      <w:r>
        <w:rPr>
          <w:rFonts w:cs="Times New Roman" w:ascii="Times New Roman" w:hAnsi="Times New Roman"/>
          <w:spacing w:val="-3"/>
          <w:sz w:val="24"/>
        </w:rPr>
      </w:r>
    </w:p>
    <w:p>
      <w:pPr>
        <w:pStyle w:val="BodyText"/>
        <w:rPr/>
      </w:pPr>
      <w:r>
        <w:rPr/>
        <w:t>Transwestern further states that copies of the filing have been mailed to each of its customers and interested State Commissions.</w:t>
      </w:r>
    </w:p>
    <w:p>
      <w:pPr>
        <w:pStyle w:val="BodyText"/>
        <w:jc w:val="start"/>
        <w:rPr/>
      </w:pPr>
      <w:r>
        <w:rPr/>
      </w:r>
    </w:p>
    <w:p>
      <w:pPr>
        <w:pStyle w:val="BodyText"/>
        <w:rPr/>
      </w:pPr>
      <w:r>
        <w:rPr/>
        <w:t xml:space="preserve">Any person desiring to be heard or to protest said filing should file a motion to intervene or protest with the Federal Energy Regulatory Commission, 888 First Street, N.E., Washington, D.C. 20426 in accordance with Rules 214 and 211 of the Commission’s Rules of Practice and Procedure (18 C.F.R. 385.214 and 385.211).  All such motions or protests must be filed on or before </w:t>
      </w:r>
      <w:r>
        <w:rPr>
          <w:u w:val="single"/>
        </w:rPr>
        <w:tab/>
        <w:tab/>
        <w:tab/>
        <w:tab/>
        <w:tab/>
      </w:r>
      <w:r>
        <w:rPr/>
        <w:t>.  Protests will be considered by the Commission in determining the appropriate action to be taken, but will not serve to make protestants parties to the proceeding.  Any person wishing to become a party must file a motion to intervene.  Copies of this filing are on file with the Commission and are available for public inspection.  This filing may be viewed on the web at http://www.ferc.fed.us/online/rims.htm (call 202-208-2222 for assistance).</w:t>
      </w:r>
    </w:p>
    <w:p>
      <w:pPr>
        <w:pStyle w:val="BodyText"/>
        <w:jc w:val="start"/>
        <w:rPr/>
      </w:pPr>
      <w:r>
        <w:rPr/>
      </w:r>
    </w:p>
    <w:p>
      <w:pPr>
        <w:pStyle w:val="BodyText"/>
        <w:ind w:firstLine="720" w:start="2880" w:end="0"/>
        <w:jc w:val="start"/>
        <w:rPr/>
      </w:pPr>
      <w:r>
        <w:rPr/>
        <w:t>David P. Boergers, Secretary</w:t>
      </w:r>
    </w:p>
    <w:p>
      <w:pPr>
        <w:pStyle w:val="Normal"/>
        <w:tabs>
          <w:tab w:val="clear" w:pos="720"/>
          <w:tab w:val="right" w:pos="7200" w:leader="underscore"/>
        </w:tabs>
        <w:rPr>
          <w:rFonts w:ascii="Times New Roman" w:hAnsi="Times New Roman" w:cs="Times New Roman"/>
          <w:spacing w:val="-3"/>
          <w:sz w:val="24"/>
        </w:rPr>
      </w:pPr>
      <w:r>
        <w:rPr>
          <w:rFonts w:cs="Times New Roman" w:ascii="Times New Roman" w:hAnsi="Times New Roman"/>
          <w:spacing w:val="-3"/>
          <w:sz w:val="24"/>
        </w:rPr>
      </w:r>
    </w:p>
    <w:sectPr>
      <w:headerReference w:type="default" r:id="rId4"/>
      <w:headerReference w:type="first" r:id="rId5"/>
      <w:footnotePr>
        <w:numFmt w:val="decimal"/>
      </w:footnotePr>
      <w:type w:val="nextPage"/>
      <w:pgSz w:w="12240" w:h="15840"/>
      <w:pgMar w:left="1800" w:right="1800" w:gutter="0" w:header="720" w:top="77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altName w:val="Arial Narrow"/>
    <w:charset w:val="00" w:characterSet="windows-1252"/>
    <w:family w:val="swiss"/>
    <w:pitch w:val="variable"/>
  </w:font>
  <w:font w:name="Liberation Sans">
    <w:altName w:val="Arial"/>
    <w:charset w:val="01" w:characterSet="utf-8"/>
    <w:family w:val="swiss"/>
    <w:pitch w:val="variable"/>
  </w:font>
  <w:font w:name="Century Schoolbook">
    <w:altName w:val="Bookman Old Style"/>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rPr>
        <w:t>Alternatives to Traditional Cost-of-Service Ratemaking and Regulation of Negotiated Transportation Services of Natural Gas Pipelines ("Policy Statement"), 74 FERC ¶ 61,076 (1996).</w:t>
      </w:r>
    </w:p>
  </w:footnote>
  <w:footnote w:id="3">
    <w:p>
      <w:pPr>
        <w:pStyle w:val="FootnoteText"/>
        <w:rPr/>
      </w:pPr>
      <w:r>
        <w:rPr>
          <w:rStyle w:val="FootnoteCharacters"/>
        </w:rPr>
        <w:footnoteRef/>
      </w:r>
      <w:r>
        <w:rPr/>
        <w:t xml:space="preserve"> </w:t>
      </w:r>
      <w:r>
        <w:rPr>
          <w:rFonts w:cs="Times New Roman" w:ascii="Times New Roman" w:hAnsi="Times New Roman"/>
        </w:rPr>
        <w:t>79 FERC ¶  61,021 (1997).</w:t>
      </w:r>
    </w:p>
  </w:footnote>
  <w:footnote w:id="4">
    <w:p>
      <w:pPr>
        <w:pStyle w:val="FootnoteText"/>
        <w:rPr/>
      </w:pPr>
      <w:r>
        <w:rPr>
          <w:rStyle w:val="FootnoteCharacters"/>
        </w:rPr>
        <w:footnoteRef/>
      </w:r>
      <w:r>
        <w:rPr/>
        <w:t xml:space="preserve"> </w:t>
      </w:r>
      <w:r>
        <w:rPr>
          <w:rFonts w:cs="Times New Roman" w:ascii="Times New Roman" w:hAnsi="Times New Roman"/>
        </w:rPr>
        <w:t xml:space="preserve">74 FERC ¶ 61,076 at 61,241-2 (1996).  See </w:t>
      </w:r>
      <w:r>
        <w:rPr>
          <w:rFonts w:cs="Times New Roman" w:ascii="Times New Roman" w:hAnsi="Times New Roman"/>
          <w:u w:val="single"/>
        </w:rPr>
        <w:t xml:space="preserve">NorAm Gas Transmission Company, </w:t>
      </w:r>
      <w:r>
        <w:rPr>
          <w:rFonts w:cs="Times New Roman" w:ascii="Times New Roman" w:hAnsi="Times New Roman"/>
        </w:rPr>
        <w:t>77 FERC ¶ 61,011 at 61,034-5 (1996).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Mr. David P. Boergers, Secretary</w:t>
    </w:r>
  </w:p>
  <w:p>
    <w:pPr>
      <w:pStyle w:val="Header"/>
      <w:rPr>
        <w:rFonts w:ascii="Times New Roman" w:hAnsi="Times New Roman" w:cs="Times New Roman"/>
        <w:sz w:val="24"/>
      </w:rPr>
    </w:pPr>
    <w:r>
      <w:rPr>
        <w:rFonts w:cs="Times New Roman" w:ascii="Times New Roman" w:hAnsi="Times New Roman"/>
        <w:sz w:val="24"/>
      </w:rPr>
      <w:t>March 31, 2000</w:t>
    </w:r>
  </w:p>
  <w:p>
    <w:pPr>
      <w:pStyle w:val="Header"/>
      <w:rPr>
        <w:rStyle w:val="PageNumber"/>
        <w:rFonts w:ascii="Times New Roman" w:hAnsi="Times New Roman" w:cs="Times New Roman"/>
        <w:sz w:val="24"/>
      </w:rPr>
    </w:pPr>
    <w:r>
      <w:rPr>
        <w:rFonts w:cs="Times New Roman" w:ascii="Times New Roman" w:hAnsi="Times New Roman"/>
        <w:sz w:val="24"/>
      </w:rPr>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3</w:t>
    </w:r>
    <w:r>
      <w:rPr>
        <w:rStyle w:val="PageNumber"/>
        <w:sz w:val="24"/>
        <w:rFonts w:cs="Times New Roman" w:ascii="Times New Roman" w:hAnsi="Times New Roman"/>
      </w:rPr>
      <w:fldChar w:fldCharType="end"/>
    </w:r>
  </w:p>
  <w:p>
    <w:pPr>
      <w:pStyle w:val="Header"/>
      <w:rPr>
        <w:rStyle w:val="PageNumber"/>
        <w:rFonts w:ascii="Century Schoolbook;Bookman Old Style" w:hAnsi="Century Schoolbook;Bookman Old Style" w:cs="Century Schoolbook;Bookman Old Style"/>
        <w:sz w:val="24"/>
      </w:rPr>
    </w:pPr>
    <w:r>
      <w:rPr/>
    </w:r>
  </w:p>
  <w:p>
    <w:pPr>
      <w:pStyle w:val="Header"/>
      <w:rPr>
        <w:rFonts w:ascii="Century Schoolbook;Bookman Old Style" w:hAnsi="Century Schoolbook;Bookman Old Style" w:cs="Century Schoolbook;Bookman Old Style"/>
        <w:sz w:val="24"/>
      </w:rPr>
    </w:pPr>
    <w:r>
      <w:rPr>
        <w:rFonts w:cs="Century Schoolbook;Bookman Old Style" w:ascii="Century Schoolbook;Bookman Old Style" w:hAnsi="Century Schoolbook;Bookman Old Style"/>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Mr. David P. Boergers, Secretary</w:t>
    </w:r>
  </w:p>
  <w:p>
    <w:pPr>
      <w:pStyle w:val="Header"/>
      <w:rPr>
        <w:rFonts w:ascii="Times New Roman" w:hAnsi="Times New Roman" w:cs="Times New Roman"/>
        <w:sz w:val="24"/>
      </w:rPr>
    </w:pPr>
    <w:r>
      <w:rPr>
        <w:rFonts w:cs="Times New Roman" w:ascii="Times New Roman" w:hAnsi="Times New Roman"/>
        <w:sz w:val="24"/>
      </w:rPr>
      <w:t>March 31, 2000</w:t>
    </w:r>
  </w:p>
  <w:p>
    <w:pPr>
      <w:pStyle w:val="Header"/>
      <w:rPr/>
    </w:pPr>
    <w:r>
      <w:rPr>
        <w:rFonts w:cs="Times New Roman" w:ascii="Times New Roman" w:hAnsi="Times New Roman"/>
        <w:sz w:val="24"/>
      </w:rPr>
      <w:t xml:space="preserve">Page </w:t>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0</w:t>
    </w:r>
    <w:r>
      <w:rPr>
        <w:rStyle w:val="PageNumber"/>
        <w:sz w:val="24"/>
        <w:rFonts w:cs="Times New Roman" w:ascii="Times New Roman" w:hAnsi="Times New Roman"/>
      </w:rPr>
      <w:fldChar w:fldCharType="end"/>
    </w:r>
  </w:p>
  <w:p>
    <w:pPr>
      <w:pStyle w:val="Header"/>
      <w:rPr>
        <w:rStyle w:val="PageNumber"/>
        <w:rFonts w:ascii="Century Schoolbook;Bookman Old Style" w:hAnsi="Century Schoolbook;Bookman Old Style" w:cs="Century Schoolbook;Bookman Old Style"/>
        <w:sz w:val="24"/>
      </w:rPr>
    </w:pPr>
    <w:r>
      <w:rPr/>
    </w:r>
  </w:p>
  <w:p>
    <w:pPr>
      <w:pStyle w:val="Header"/>
      <w:rPr>
        <w:rFonts w:ascii="Century Schoolbook;Bookman Old Style" w:hAnsi="Century Schoolbook;Bookman Old Style" w:cs="Century Schoolbook;Bookman Old Style"/>
        <w:sz w:val="24"/>
      </w:rPr>
    </w:pPr>
    <w:r>
      <w:rPr>
        <w:rFonts w:cs="Century Schoolbook;Bookman Old Style" w:ascii="Century Schoolbook;Bookman Old Style" w:hAnsi="Century Schoolbook;Bookman Old Style"/>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Gothic;Arial Narrow" w:hAnsi="Century Gothic;Arial Narrow" w:eastAsia="Times New Roman" w:cs="Century Gothic;Arial Narrow"/>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1584" w:leader="none"/>
        <w:tab w:val="left" w:pos="1728"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jc w:val="center"/>
      <w:outlineLvl w:val="0"/>
    </w:pPr>
    <w:rPr>
      <w:rFonts w:ascii="Times New Roman" w:hAnsi="Times New Roman" w:cs="Times New Roman"/>
      <w:spacing w:val="-3"/>
      <w:sz w:val="24"/>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tabs>
        <w:tab w:val="left" w:pos="720" w:leader="none"/>
        <w:tab w:val="right" w:pos="2448" w:leader="none"/>
        <w:tab w:val="left" w:pos="2592" w:leader="none"/>
        <w:tab w:val="right" w:pos="4032" w:leader="none"/>
        <w:tab w:val="left" w:pos="4176" w:leader="none"/>
        <w:tab w:val="right" w:pos="5616" w:leader="none"/>
        <w:tab w:val="left" w:pos="5760" w:leader="none"/>
        <w:tab w:val="right" w:pos="7200" w:leader="none"/>
        <w:tab w:val="left" w:pos="7344" w:leader="none"/>
        <w:tab w:val="right" w:pos="8640" w:leader="none"/>
        <w:tab w:val="left" w:pos="8784" w:leader="none"/>
        <w:tab w:val="right" w:pos="10224" w:leader="none"/>
        <w:tab w:val="left" w:pos="10368" w:leader="none"/>
      </w:tabs>
      <w:suppressAutoHyphens w:val="true"/>
    </w:pPr>
    <w:rPr>
      <w:rFonts w:ascii="Times New Roman" w:hAnsi="Times New Roman" w:cs="Times New Roman"/>
      <w:spacing w:val="-3"/>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2000-03-24T16:55:00Z</dcterms:created>
  <dc:creator>Barb Bischoff</dc:creator>
  <dc:description/>
  <dc:language>en-CA</dc:language>
  <cp:lastModifiedBy>Susan Scott</cp:lastModifiedBy>
  <cp:lastPrinted>2000-03-09T15:49:00Z</cp:lastPrinted>
  <dcterms:modified xsi:type="dcterms:W3CDTF">2000-03-24T17:54:00Z</dcterms:modified>
  <cp:revision>4</cp:revision>
  <dc:subject/>
  <dc:title>ACCT. 858 01/01/94 FILING</dc:title>
</cp:coreProperties>
</file>