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t>February 20, 2001</w:t>
      </w:r>
    </w:p>
    <w:p>
      <w:pPr>
        <w:pStyle w:val="Normal"/>
        <w:rPr/>
      </w:pPr>
      <w:r>
        <w:rPr/>
      </w:r>
    </w:p>
    <w:p>
      <w:pPr>
        <w:pStyle w:val="Normal"/>
        <w:rPr/>
      </w:pPr>
      <w:r>
        <w:rPr/>
        <w:t>Enron Corp.</w:t>
      </w:r>
    </w:p>
    <w:p>
      <w:pPr>
        <w:pStyle w:val="Normal"/>
        <w:rPr/>
      </w:pPr>
      <w:r>
        <w:rPr/>
        <w:t>Linda Hallmark</w:t>
      </w:r>
    </w:p>
    <w:p>
      <w:pPr>
        <w:pStyle w:val="Normal"/>
        <w:rPr/>
      </w:pPr>
      <w:r>
        <w:rPr/>
        <w:t>333 Clay Street, Suite 2023</w:t>
      </w:r>
    </w:p>
    <w:p>
      <w:pPr>
        <w:pStyle w:val="Normal"/>
        <w:rPr/>
      </w:pPr>
      <w:r>
        <w:rPr/>
        <w:t>Houston, Texas 77002-7361</w:t>
      </w:r>
    </w:p>
    <w:p>
      <w:pPr>
        <w:pStyle w:val="Normal"/>
        <w:rPr/>
      </w:pPr>
      <w:r>
        <w:rPr/>
      </w:r>
    </w:p>
    <w:p>
      <w:pPr>
        <w:pStyle w:val="Normal"/>
        <w:rPr/>
      </w:pPr>
      <w:r>
        <w:rPr/>
        <w:t>Scott M. Neal</w:t>
      </w:r>
    </w:p>
    <w:p>
      <w:pPr>
        <w:pStyle w:val="Normal"/>
        <w:rPr/>
      </w:pPr>
      <w:r>
        <w:rPr/>
      </w:r>
    </w:p>
    <w:p>
      <w:pPr>
        <w:pStyle w:val="Normal"/>
        <w:rPr/>
      </w:pPr>
      <w:r>
        <w:rPr/>
        <w:t>Dear Mr. Neal:</w:t>
      </w:r>
    </w:p>
    <w:p>
      <w:pPr>
        <w:pStyle w:val="Normal"/>
        <w:rPr/>
      </w:pPr>
      <w:r>
        <w:rPr/>
      </w:r>
    </w:p>
    <w:p>
      <w:pPr>
        <w:pStyle w:val="Normal"/>
        <w:rPr/>
      </w:pPr>
      <w:r>
        <w:rPr/>
        <w:t>Please refer to the 1999 Tax Settlement calculation document sent to you previously which indicates a balance due to Enron in the amount of $37,416.00.  The document details how PricewaterhouseCoopers arrived at this figure.  Payment is to be made within 30 days of receipt of calculation or receipt of tax refund, if applicable,  whichever is later.</w:t>
      </w:r>
    </w:p>
    <w:p>
      <w:pPr>
        <w:pStyle w:val="Normal"/>
        <w:rPr/>
      </w:pPr>
      <w:r>
        <w:rPr/>
      </w:r>
    </w:p>
    <w:p>
      <w:pPr>
        <w:pStyle w:val="Normal"/>
        <w:rPr/>
      </w:pPr>
      <w:r>
        <w:rPr/>
        <w:t>Accordingly, please make your check payable to Enron Corp. and deliver to Attn:  Michael B. Jones, 333 Clay Street, Suite 3AC2023, Houston, Texas 77002-7361.</w:t>
      </w:r>
    </w:p>
    <w:p>
      <w:pPr>
        <w:pStyle w:val="Normal"/>
        <w:rPr/>
      </w:pPr>
      <w:r>
        <w:rPr/>
      </w:r>
    </w:p>
    <w:p>
      <w:pPr>
        <w:pStyle w:val="Normal"/>
        <w:rPr/>
      </w:pPr>
      <w:r>
        <w:rPr/>
        <w:t>If you have any questions regarding this calculation, please contact Chuck DeBenon at PricewaterhouseCoopers at 713-356-4211.  Your prompt attention to this matter is appreciated.</w:t>
      </w:r>
    </w:p>
    <w:p>
      <w:pPr>
        <w:pStyle w:val="Normal"/>
        <w:rPr/>
      </w:pPr>
      <w:r>
        <w:rPr/>
      </w:r>
    </w:p>
    <w:p>
      <w:pPr>
        <w:pStyle w:val="Normal"/>
        <w:rPr/>
      </w:pPr>
      <w:r>
        <w:rPr/>
        <w:t>Best Regards,</w:t>
      </w:r>
    </w:p>
    <w:p>
      <w:pPr>
        <w:pStyle w:val="Normal"/>
        <w:rPr/>
      </w:pPr>
      <w:r>
        <w:rPr/>
      </w:r>
    </w:p>
    <w:p>
      <w:pPr>
        <w:pStyle w:val="Normal"/>
        <w:rPr/>
      </w:pPr>
      <w:r>
        <w:rPr/>
      </w:r>
    </w:p>
    <w:p>
      <w:pPr>
        <w:pStyle w:val="Normal"/>
        <w:rPr/>
      </w:pPr>
      <w:r>
        <w:rPr/>
        <w:t>Linda Hallmark</w:t>
      </w:r>
    </w:p>
    <w:p>
      <w:pPr>
        <w:pStyle w:val="Normal"/>
        <w:rPr/>
      </w:pPr>
      <w:r>
        <w:rPr/>
        <w:t>Global Employee Services</w:t>
      </w:r>
    </w:p>
    <w:p>
      <w:pPr>
        <w:pStyle w:val="Normal"/>
        <w:rPr/>
      </w:pPr>
      <w:r>
        <w:rPr/>
        <w:t>Telephone:  713-646-9678</w:t>
      </w:r>
    </w:p>
    <w:p>
      <w:pPr>
        <w:pStyle w:val="Normal"/>
        <w:rPr/>
      </w:pPr>
      <w:r>
        <w:rPr/>
        <w:t>Fax:  713-646-9501</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2001-02-20T18:10:00Z</dcterms:created>
  <dc:creator>Linda B. Hallmark</dc:creator>
  <dc:description/>
  <dc:language>en-CA</dc:language>
  <cp:lastModifiedBy>Linda B. Hallmark</cp:lastModifiedBy>
  <cp:lastPrinted>2001-02-20T14:40:00Z</cp:lastPrinted>
  <dcterms:modified xsi:type="dcterms:W3CDTF">2001-02-20T19:00:00Z</dcterms:modified>
  <cp:revision>3</cp:revision>
  <dc:subject/>
  <dc:title>February 5, 2001</dc:title>
</cp:coreProperties>
</file>