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29,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FleetBoston Financial Company</w:t>
      </w:r>
    </w:p>
    <w:p>
      <w:pPr>
        <w:pStyle w:val="Normal"/>
        <w:jc w:val="both"/>
        <w:rPr>
          <w:rFonts w:ascii="Times New Roman" w:hAnsi="Times New Roman" w:cs="Times New Roman"/>
          <w:sz w:val="22"/>
        </w:rPr>
      </w:pPr>
      <w:r>
        <w:rPr>
          <w:rFonts w:cs="Times New Roman" w:ascii="Times New Roman" w:hAnsi="Times New Roman"/>
          <w:sz w:val="22"/>
        </w:rPr>
        <w:t>100 Federal Street</w:t>
      </w:r>
    </w:p>
    <w:p>
      <w:pPr>
        <w:pStyle w:val="Normal"/>
        <w:jc w:val="both"/>
        <w:rPr>
          <w:rFonts w:ascii="Times New Roman" w:hAnsi="Times New Roman" w:cs="Times New Roman"/>
          <w:sz w:val="22"/>
        </w:rPr>
      </w:pPr>
      <w:r>
        <w:rPr>
          <w:rFonts w:cs="Times New Roman" w:ascii="Times New Roman" w:hAnsi="Times New Roman"/>
          <w:sz w:val="22"/>
        </w:rPr>
        <w:t>Boston, Massachusetts  02110</w:t>
      </w:r>
    </w:p>
    <w:p>
      <w:pPr>
        <w:pStyle w:val="Normal"/>
        <w:jc w:val="both"/>
        <w:rPr>
          <w:rFonts w:ascii="Times New Roman" w:hAnsi="Times New Roman" w:cs="Times New Roman"/>
          <w:sz w:val="22"/>
        </w:rPr>
      </w:pPr>
      <w:r>
        <w:rPr>
          <w:rFonts w:cs="Times New Roman" w:ascii="Times New Roman" w:hAnsi="Times New Roman"/>
          <w:sz w:val="22"/>
        </w:rPr>
        <w:t>Attn:________________________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On March 1, 2001, Enron Net Works LLC (“Enron”) and FleetBoston Financial Company (“FleetBoston”) entered into a nondisclosure agreement under which Enron agreed to furnish you with certain confidential information relating to a financial management module associated with a web-based financial and logistical product being developed by Enron (the “Product”).  The release of this confidential information was in relation to a possible acquisition by FleetBoston of the Product.</w:t>
      </w:r>
    </w:p>
    <w:p>
      <w:pPr>
        <w:pStyle w:val="Normal"/>
        <w:spacing w:before="0" w:after="120"/>
        <w:jc w:val="both"/>
        <w:rPr>
          <w:rFonts w:ascii="Times New Roman" w:hAnsi="Times New Roman" w:cs="Times New Roman"/>
          <w:sz w:val="22"/>
        </w:rPr>
      </w:pPr>
      <w:r>
        <w:rPr>
          <w:rFonts w:cs="Times New Roman" w:ascii="Times New Roman" w:hAnsi="Times New Roman"/>
          <w:sz w:val="22"/>
        </w:rPr>
        <w:tab/>
        <w:t>In accordance with Paragraph 5 of the foregoing nondisclosure agreement, all written confidential information, except for that portion of the confidential information that may be found in analyses, compilations, studies or other documents prepared by or for FleetBoston, is to be returned to Enron immediately upon Enron’s request, and no copies shall be retained by FleetBoston or any representative of FleetBoston.  Accordingly, Enron hereby submits this correspondence as its formal request for the return of all written confidential information provided to you, including all copies of such confidential information maintained by FleetBoston and any representative of FleetBoston to whom the written confidential information (or copies thereof) were disclosed.</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to any confidential information of Enron that was provided orally or is contained in any analyses, compilations, studies or other documents prepared by or for FleetBoston, unless this confidential information is destroyed by FleetBoston, it is to be retained by FleetBoston (including its representatives) in confidence in accordance with the express terms of the nondisclosure agreement.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Please ensure the prompt return of all written confidential information and provide written confirmation that what is returned constitutes all written confidential information provided to FleetBoston by Enron, including all written confidential information released by FleetBoston to its representatives.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Thank you for your attention to this matter.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/mnt/main-storage/datasets/enron-docs/doc/nda_fleet_boston_returnletter_.doc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w:t>
    </w:r>
  </w:p>
  <w:p>
    <w:pPr>
      <w:pStyle w:val="Header"/>
      <w:rPr>
        <w:rFonts w:ascii="Times New Roman" w:hAnsi="Times New Roman" w:cs="Times New Roman"/>
        <w:sz w:val="22"/>
      </w:rPr>
    </w:pPr>
    <w:r>
      <w:rPr>
        <w:rFonts w:cs="Times New Roman" w:ascii="Times New Roman" w:hAnsi="Times New Roman"/>
        <w:sz w:val="22"/>
      </w:rPr>
      <w:t>May 29,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2001-05-29T12:01:00Z</dcterms:created>
  <dc:creator>ECT</dc:creator>
  <dc:description/>
  <dc:language>en-CA</dc:language>
  <cp:lastModifiedBy>mgreenbe</cp:lastModifiedBy>
  <cp:lastPrinted>2001-03-01T09:32:00Z</cp:lastPrinted>
  <dcterms:modified xsi:type="dcterms:W3CDTF">2001-05-29T12:20:00Z</dcterms:modified>
  <cp:revision>3</cp:revision>
  <dc:subject/>
  <dc:title>Long Form Confidentiality Agreement</dc:title>
</cp:coreProperties>
</file>