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16,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 xml:space="preserve">Dynegy Marketing &amp; Trading </w:t>
      </w:r>
    </w:p>
    <w:p>
      <w:pPr>
        <w:pStyle w:val="Normal"/>
        <w:jc w:val="both"/>
        <w:rPr>
          <w:rFonts w:ascii="Times New Roman" w:hAnsi="Times New Roman" w:cs="Times New Roman"/>
          <w:sz w:val="22"/>
        </w:rPr>
      </w:pPr>
      <w:r>
        <w:rPr>
          <w:rFonts w:cs="Times New Roman" w:ascii="Times New Roman" w:hAnsi="Times New Roman"/>
          <w:sz w:val="22"/>
        </w:rPr>
        <w:t>1000 Louisiana</w:t>
      </w:r>
    </w:p>
    <w:p>
      <w:pPr>
        <w:pStyle w:val="Normal"/>
        <w:jc w:val="both"/>
        <w:rPr>
          <w:rFonts w:ascii="Times New Roman" w:hAnsi="Times New Roman" w:cs="Times New Roman"/>
          <w:sz w:val="22"/>
        </w:rPr>
      </w:pPr>
      <w:r>
        <w:rPr>
          <w:rFonts w:cs="Times New Roman" w:ascii="Times New Roman" w:hAnsi="Times New Roman"/>
          <w:sz w:val="22"/>
        </w:rPr>
        <w:t>Suite 5800</w:t>
      </w:r>
    </w:p>
    <w:p>
      <w:pPr>
        <w:pStyle w:val="Normal"/>
        <w:jc w:val="both"/>
        <w:rPr>
          <w:rFonts w:ascii="Times New Roman" w:hAnsi="Times New Roman" w:cs="Times New Roman"/>
          <w:sz w:val="22"/>
        </w:rPr>
      </w:pPr>
      <w:r>
        <w:rPr>
          <w:rFonts w:cs="Times New Roman" w:ascii="Times New Roman" w:hAnsi="Times New Roman"/>
          <w:sz w:val="22"/>
        </w:rPr>
        <w:t>Houston, Texas 77002</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(the "Protected Party") and its affiliates are prepared to furnish you with certain information which is either confidential, proprietary or otherwise not generally available to the public in connection with the possible access to and use of a web-based transactions-support system for online and offline commodity trades (including derivatives products) proprietary to the Protected Party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(2)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DYNEGY MARKETING &amp; TRADING</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/mnt/main-storage/datasets/enron-docs/doc/nda___dynegymarktg_3_16_01_.doc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sz w:val="22"/>
      </w:rPr>
    </w:pPr>
    <w:r>
      <w:rPr>
        <w:rFonts w:cs="Times New Roman" w:ascii="Times New Roman" w:hAnsi="Times New Roman"/>
        <w:sz w:val="22"/>
      </w:rPr>
      <w:t>Dynegy Marketing &amp; Trading</w:t>
    </w:r>
  </w:p>
  <w:p>
    <w:pPr>
      <w:pStyle w:val="Header"/>
      <w:rPr>
        <w:rFonts w:ascii="Times New Roman" w:hAnsi="Times New Roman" w:cs="Times New Roman"/>
        <w:sz w:val="22"/>
      </w:rPr>
    </w:pPr>
    <w:r>
      <w:rPr>
        <w:rFonts w:cs="Times New Roman" w:ascii="Times New Roman" w:hAnsi="Times New Roman"/>
        <w:sz w:val="22"/>
      </w:rPr>
      <w:t>March 16,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2001-03-16T14:51:00Z</dcterms:created>
  <dc:creator>ECT</dc:creator>
  <dc:description/>
  <dc:language>en-CA</dc:language>
  <cp:lastModifiedBy>mgreenbe</cp:lastModifiedBy>
  <cp:lastPrinted>2001-03-06T13:31:00Z</cp:lastPrinted>
  <dcterms:modified xsi:type="dcterms:W3CDTF">2001-03-16T14:54:00Z</dcterms:modified>
  <cp:revision>4</cp:revision>
  <dc:subject/>
  <dc:title>Long Form Confidentiality Agreement</dc:title>
</cp:coreProperties>
</file>