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0" w:leader="none"/>
        </w:tabs>
        <w:spacing w:lineRule="atLeast" w:line="240"/>
        <w:rPr>
          <w:b/>
          <w:color w:val="000000"/>
          <w:sz w:val="24"/>
          <w:lang w:eastAsia="en-US"/>
        </w:rPr>
      </w:pPr>
      <w:r>
        <w:rPr>
          <w:b/>
          <w:color w:val="000000"/>
          <w:sz w:val="24"/>
          <w:lang w:eastAsia="en-US"/>
        </w:rPr>
        <w:t>DRAFT - September 5, 2000 - 1:00 p.m.</w:t>
      </w:r>
    </w:p>
    <w:p>
      <w:pPr>
        <w:pStyle w:val="Normal"/>
        <w:tabs>
          <w:tab w:val="clear" w:pos="720"/>
          <w:tab w:val="left" w:pos="5760" w:leader="none"/>
        </w:tabs>
        <w:spacing w:lineRule="atLeast" w:line="240"/>
        <w:rPr/>
      </w:pPr>
      <w:r>
        <w:rPr>
          <w:color w:val="000000"/>
          <w:sz w:val="24"/>
          <w:lang w:eastAsia="en-US"/>
        </w:rPr>
        <w:tab/>
      </w:r>
      <w:r>
        <w:rPr>
          <w:b/>
          <w:color w:val="000000"/>
          <w:sz w:val="24"/>
          <w:lang w:eastAsia="en-US"/>
        </w:rPr>
        <w:t>Shelly Mansfield</w:t>
      </w:r>
    </w:p>
    <w:p>
      <w:pPr>
        <w:pStyle w:val="Normal"/>
        <w:tabs>
          <w:tab w:val="clear" w:pos="720"/>
          <w:tab w:val="left" w:pos="5760" w:leader="none"/>
        </w:tabs>
        <w:spacing w:lineRule="atLeast" w:line="240"/>
        <w:rPr>
          <w:color w:val="000000"/>
          <w:sz w:val="24"/>
          <w:lang w:eastAsia="en-US"/>
        </w:rPr>
      </w:pPr>
      <w:r>
        <w:rPr>
          <w:color w:val="000000"/>
          <w:sz w:val="24"/>
          <w:lang w:eastAsia="en-US"/>
        </w:rPr>
        <w:tab/>
        <w:t>Enron Broadband Services</w:t>
      </w:r>
    </w:p>
    <w:p>
      <w:pPr>
        <w:pStyle w:val="Normal"/>
        <w:tabs>
          <w:tab w:val="clear" w:pos="720"/>
          <w:tab w:val="left" w:pos="5760" w:leader="none"/>
        </w:tabs>
        <w:spacing w:lineRule="atLeast" w:line="240"/>
        <w:ind w:firstLine="720" w:start="5040" w:end="0"/>
        <w:rPr>
          <w:color w:val="000000"/>
          <w:sz w:val="24"/>
          <w:lang w:eastAsia="en-US"/>
        </w:rPr>
      </w:pPr>
      <w:r>
        <w:rPr>
          <w:color w:val="000000"/>
          <w:sz w:val="24"/>
          <w:lang w:eastAsia="en-US"/>
        </w:rPr>
        <w:t>713-853-4589</w:t>
      </w:r>
    </w:p>
    <w:p>
      <w:pPr>
        <w:pStyle w:val="Normal"/>
        <w:spacing w:lineRule="atLeast" w:line="240"/>
        <w:rPr>
          <w:color w:val="000000"/>
          <w:sz w:val="24"/>
          <w:lang w:eastAsia="en-US"/>
        </w:rPr>
      </w:pPr>
      <w:r>
        <w:rPr>
          <w:color w:val="000000"/>
          <w:sz w:val="24"/>
          <w:lang w:eastAsia="en-US"/>
        </w:rPr>
      </w:r>
    </w:p>
    <w:p>
      <w:pPr>
        <w:pStyle w:val="Normal"/>
        <w:tabs>
          <w:tab w:val="clear" w:pos="720"/>
          <w:tab w:val="left" w:pos="5760" w:leader="none"/>
        </w:tabs>
        <w:spacing w:lineRule="atLeast" w:line="240"/>
        <w:rPr>
          <w:b/>
          <w:color w:val="000000"/>
          <w:sz w:val="24"/>
          <w:lang w:eastAsia="en-US"/>
        </w:rPr>
      </w:pPr>
      <w:r>
        <w:rPr>
          <w:color w:val="000000"/>
          <w:sz w:val="24"/>
          <w:lang w:eastAsia="en-US"/>
        </w:rPr>
        <w:tab/>
      </w:r>
      <w:r>
        <w:rPr>
          <w:b/>
          <w:sz w:val="24"/>
        </w:rPr>
        <w:t>Randy Hargrove</w:t>
      </w:r>
    </w:p>
    <w:p>
      <w:pPr>
        <w:pStyle w:val="Normal"/>
        <w:tabs>
          <w:tab w:val="clear" w:pos="720"/>
          <w:tab w:val="left" w:pos="5760" w:leader="none"/>
        </w:tabs>
        <w:spacing w:lineRule="atLeast" w:line="240"/>
        <w:ind w:firstLine="720" w:start="5040" w:end="0"/>
        <w:rPr>
          <w:color w:val="000000"/>
          <w:sz w:val="24"/>
          <w:lang w:eastAsia="en-US"/>
        </w:rPr>
      </w:pPr>
      <w:r>
        <w:rPr>
          <w:color w:val="000000"/>
          <w:sz w:val="24"/>
          <w:lang w:eastAsia="en-US"/>
        </w:rPr>
        <w:t>Blockbuster Inc.</w:t>
      </w:r>
    </w:p>
    <w:p>
      <w:pPr>
        <w:pStyle w:val="Normal"/>
        <w:tabs>
          <w:tab w:val="clear" w:pos="720"/>
          <w:tab w:val="left" w:pos="5760" w:leader="none"/>
        </w:tabs>
        <w:spacing w:lineRule="atLeast" w:line="240"/>
        <w:rPr>
          <w:color w:val="000000"/>
          <w:sz w:val="24"/>
          <w:lang w:eastAsia="en-US"/>
        </w:rPr>
      </w:pPr>
      <w:r>
        <w:rPr>
          <w:color w:val="000000"/>
          <w:sz w:val="24"/>
          <w:lang w:eastAsia="en-US"/>
        </w:rPr>
        <w:tab/>
        <w:t>214-854-3721</w:t>
      </w:r>
    </w:p>
    <w:p>
      <w:pPr>
        <w:pStyle w:val="Normal"/>
        <w:spacing w:lineRule="atLeast" w:line="240"/>
        <w:rPr>
          <w:color w:val="000000"/>
          <w:sz w:val="24"/>
          <w:lang w:eastAsia="en-US"/>
        </w:rPr>
      </w:pPr>
      <w:r>
        <w:rPr>
          <w:color w:val="000000"/>
          <w:sz w:val="24"/>
          <w:lang w:eastAsia="en-US"/>
        </w:rPr>
      </w:r>
    </w:p>
    <w:p>
      <w:pPr>
        <w:pStyle w:val="Heading1"/>
        <w:rPr/>
      </w:pPr>
      <w:r>
        <w:rPr/>
        <w:t>Louise Mooney</w:t>
      </w:r>
    </w:p>
    <w:p>
      <w:pPr>
        <w:pStyle w:val="Normal"/>
        <w:spacing w:lineRule="atLeast" w:line="240"/>
        <w:ind w:firstLine="720" w:start="5040" w:end="0"/>
        <w:rPr>
          <w:color w:val="000000"/>
          <w:sz w:val="24"/>
          <w:lang w:eastAsia="en-US"/>
        </w:rPr>
      </w:pPr>
      <w:r>
        <w:rPr>
          <w:color w:val="000000"/>
          <w:sz w:val="24"/>
          <w:lang w:eastAsia="en-US"/>
        </w:rPr>
        <w:t>nCUBE, Corp.</w:t>
      </w:r>
    </w:p>
    <w:p>
      <w:pPr>
        <w:pStyle w:val="Normal"/>
        <w:spacing w:lineRule="atLeast" w:line="240"/>
        <w:ind w:firstLine="720" w:start="5040" w:end="0"/>
        <w:rPr>
          <w:color w:val="000000"/>
          <w:sz w:val="24"/>
          <w:lang w:eastAsia="en-US"/>
        </w:rPr>
      </w:pPr>
      <w:r>
        <w:rPr>
          <w:color w:val="000000"/>
          <w:sz w:val="24"/>
          <w:lang w:eastAsia="en-US"/>
        </w:rPr>
        <w:t>206-381-3600</w:t>
      </w:r>
    </w:p>
    <w:p>
      <w:pPr>
        <w:pStyle w:val="Normal"/>
        <w:spacing w:lineRule="atLeast" w:line="240"/>
        <w:rPr>
          <w:color w:val="000000"/>
          <w:sz w:val="24"/>
          <w:lang w:eastAsia="en-US"/>
        </w:rPr>
      </w:pPr>
      <w:r>
        <w:rPr>
          <w:color w:val="000000"/>
          <w:sz w:val="24"/>
          <w:lang w:eastAsia="en-US"/>
        </w:rPr>
      </w:r>
    </w:p>
    <w:p>
      <w:pPr>
        <w:pStyle w:val="Normal"/>
        <w:keepNext w:val="true"/>
        <w:spacing w:lineRule="atLeast" w:line="240"/>
        <w:rPr>
          <w:b/>
          <w:color w:val="000000"/>
          <w:sz w:val="24"/>
          <w:u w:val="single"/>
          <w:lang w:eastAsia="en-US"/>
        </w:rPr>
      </w:pPr>
      <w:r>
        <w:rPr>
          <w:b/>
          <w:color w:val="000000"/>
          <w:sz w:val="24"/>
          <w:u w:val="single"/>
          <w:lang w:eastAsia="en-US"/>
        </w:rPr>
        <w:t xml:space="preserve">BLOCKBUSTER AND ENRON TO USE nCUBE VIDEO STREAMING PLATFORM FOR ENTERTAINMENT ON-DEMAND SERVICE </w:t>
      </w:r>
    </w:p>
    <w:p>
      <w:pPr>
        <w:pStyle w:val="Normal"/>
        <w:keepNext w:val="true"/>
        <w:spacing w:lineRule="atLeast" w:line="240"/>
        <w:rPr>
          <w:b/>
          <w:color w:val="000000"/>
          <w:sz w:val="24"/>
          <w:u w:val="single"/>
          <w:lang w:eastAsia="en-US"/>
        </w:rPr>
      </w:pPr>
      <w:r>
        <w:rPr>
          <w:b/>
          <w:color w:val="000000"/>
          <w:sz w:val="24"/>
          <w:u w:val="single"/>
          <w:lang w:eastAsia="en-US"/>
        </w:rPr>
      </w:r>
    </w:p>
    <w:p>
      <w:pPr>
        <w:pStyle w:val="Normal"/>
        <w:keepNext w:val="true"/>
        <w:spacing w:lineRule="atLeast" w:line="240"/>
        <w:rPr>
          <w:color w:val="000000"/>
          <w:sz w:val="24"/>
          <w:lang w:eastAsia="en-US"/>
        </w:rPr>
      </w:pPr>
      <w:r>
        <w:rPr>
          <w:color w:val="000000"/>
          <w:sz w:val="24"/>
          <w:lang w:eastAsia="en-US"/>
        </w:rPr>
        <w:t>FOR IMMEDIATE RELEASE:  September 6, 2000</w:t>
      </w:r>
    </w:p>
    <w:p>
      <w:pPr>
        <w:pStyle w:val="Normal"/>
        <w:spacing w:lineRule="atLeast" w:line="240"/>
        <w:rPr>
          <w:color w:val="000000"/>
          <w:sz w:val="24"/>
          <w:lang w:eastAsia="en-US"/>
        </w:rPr>
      </w:pPr>
      <w:r>
        <w:rPr>
          <w:color w:val="000000"/>
          <w:sz w:val="24"/>
          <w:lang w:eastAsia="en-US"/>
        </w:rPr>
      </w:r>
    </w:p>
    <w:p>
      <w:pPr>
        <w:pStyle w:val="Normal"/>
        <w:keepNext w:val="true"/>
        <w:spacing w:lineRule="auto" w:line="360"/>
        <w:rPr/>
      </w:pPr>
      <w:r>
        <w:rPr>
          <w:b/>
          <w:color w:val="000000"/>
          <w:sz w:val="24"/>
          <w:lang w:eastAsia="en-US"/>
        </w:rPr>
        <w:t xml:space="preserve">HOUSTON – </w:t>
      </w:r>
      <w:r>
        <w:rPr>
          <w:color w:val="000000"/>
          <w:sz w:val="24"/>
          <w:lang w:eastAsia="en-US"/>
        </w:rPr>
        <w:t xml:space="preserve">Blockbuster Inc. (NYSE: BBI), a publicly traded subsidiary of Viacom Inc. (NYSE: VIA, VIA.B), and Enron Broadband Services, a wholly-owned subsidiary of Enron Corp. (NYSE: ENE), today announced nCUBE, Corp. as the video streaming platform for Blockbuster’s entertainment on-demand service. </w:t>
      </w:r>
    </w:p>
    <w:p>
      <w:pPr>
        <w:pStyle w:val="Normal"/>
        <w:keepNext w:val="true"/>
        <w:spacing w:lineRule="auto" w:line="360"/>
        <w:ind w:firstLine="720" w:end="0"/>
        <w:rPr/>
      </w:pPr>
      <w:r>
        <w:rPr>
          <w:color w:val="000000"/>
          <w:sz w:val="24"/>
          <w:lang w:eastAsia="en-US"/>
        </w:rPr>
        <w:t xml:space="preserve">Blockbuster and Enron have entered into an agreement with nCUBE to provide video streaming media appliances, software applications, </w:t>
      </w:r>
      <w:r>
        <w:rPr>
          <w:color w:val="000000"/>
          <w:sz w:val="24"/>
        </w:rPr>
        <w:t xml:space="preserve">including the nABLE management system, </w:t>
      </w:r>
      <w:r>
        <w:rPr>
          <w:color w:val="000000"/>
          <w:sz w:val="24"/>
          <w:lang w:eastAsia="en-US"/>
        </w:rPr>
        <w:t>technology consulting and design for the on-demand service.  The Enron Intelligent Network will use this technology to store, stream and manage all digital content for the Blockbuster entertainment offering.  This agreement will enable Enron to leverage nCUBE’s world class technology as a new and important building block in its network infrastructure.</w:t>
      </w:r>
    </w:p>
    <w:p>
      <w:pPr>
        <w:pStyle w:val="BodyTextIndent2"/>
        <w:spacing w:lineRule="auto" w:line="360"/>
        <w:rPr/>
      </w:pPr>
      <w:r>
        <w:rPr/>
        <w:t>Video streaming for the Blockbuster on-demand service will be performed by nCUBE’s MediaCUBE 4 streaming media system.  The MediaCUBE 4’s unique scalability ensures total availability for all titles, at all times, for all subscribers.  nCUBE’s streaming technology platform also gives consumers full VCR functionality when viewing movies and other interactive programs.  A pioneer in the streaming market and the preeminent global supplier of broadband media streaming infrastructure, nCUBE supports an installed base of more than 1,000 streaming media appliances worldwide to customers in the cable television, television and Internet industries.</w:t>
      </w:r>
    </w:p>
    <w:p>
      <w:pPr>
        <w:pStyle w:val="BodyText2"/>
        <w:spacing w:lineRule="auto" w:line="360"/>
        <w:ind w:firstLine="720" w:end="0"/>
        <w:rPr/>
      </w:pPr>
      <w:r>
        <w:rPr/>
        <w:t>“</w:t>
      </w:r>
      <w:r>
        <w:rPr/>
        <w:t>We’re proud to be part of the Enron and Blockbuster team that is enabling the expansion of on-demand video,” said Larry Ellison, chairman and CEO of nCUBE.  “nCUBE’s vision, years of streaming expertise and real world experience are integral to the success of this major video on-demand initiative.”</w:t>
      </w:r>
    </w:p>
    <w:p>
      <w:pPr>
        <w:pStyle w:val="Normal"/>
        <w:keepNext w:val="true"/>
        <w:spacing w:lineRule="auto" w:line="360"/>
        <w:ind w:firstLine="720" w:end="0"/>
        <w:rPr>
          <w:color w:val="000000"/>
          <w:sz w:val="24"/>
          <w:lang w:eastAsia="en-US"/>
        </w:rPr>
      </w:pPr>
      <w:r>
        <w:rPr>
          <w:color w:val="000000"/>
          <w:sz w:val="24"/>
          <w:lang w:eastAsia="en-US"/>
        </w:rPr>
        <w:t>“</w:t>
      </w:r>
      <w:r>
        <w:rPr>
          <w:color w:val="000000"/>
          <w:sz w:val="24"/>
          <w:lang w:eastAsia="en-US"/>
        </w:rPr>
        <w:t>nCUBE is the leader in video streaming systems and provides a hypercube-based architecture which is unique in its scalability, allowing Enron and Blockbuster to respond to demand quickly and economically, ” said Kenneth D. Rice, CEO of Enron Broadband Services.  “nCUBE has been in the video on-demand business for over seven years and brings unparalleled expertise to this venture.”</w:t>
      </w:r>
    </w:p>
    <w:p>
      <w:pPr>
        <w:pStyle w:val="Normal"/>
        <w:keepNext w:val="true"/>
        <w:spacing w:lineRule="auto" w:line="360"/>
        <w:ind w:firstLine="720" w:end="0"/>
        <w:rPr>
          <w:color w:val="000000"/>
          <w:sz w:val="24"/>
          <w:lang w:eastAsia="en-US"/>
        </w:rPr>
      </w:pPr>
      <w:r>
        <w:rPr>
          <w:color w:val="000000"/>
          <w:sz w:val="24"/>
          <w:lang w:eastAsia="en-US"/>
        </w:rPr>
        <w:t>“</w:t>
      </w:r>
      <w:r>
        <w:rPr>
          <w:color w:val="000000"/>
          <w:sz w:val="24"/>
          <w:lang w:eastAsia="en-US"/>
        </w:rPr>
        <w:t>At Blockbuster, it is our goal to guarantee our customers the best home entertainment on-demand experience.  nCUBE is a world-class partner which will ensure that our streaming platform and software solution enable us to deliver only the best to our customers,” said John Antioco, chairman and CEO of Blockbuster.</w:t>
      </w:r>
    </w:p>
    <w:p>
      <w:pPr>
        <w:pStyle w:val="BodyText2"/>
        <w:spacing w:lineRule="auto" w:line="360"/>
        <w:rPr/>
      </w:pPr>
      <w:r>
        <w:rPr/>
        <w:tab/>
        <w:t>Under the agreement between Blockbuster and Enron announced in July, Blockbuster will provide content for the entertainment service and market the service to its customer base of 65 million households worldwide.  Enron will deliver the entertainment over its global broadband network to provide an unparalleled quality of service.  The Enron Intelligent Network is designed to allow the scalability necessary to deliver secure, high-bandwidth content to a large population of simultaneous users.  Enron’s broadband delivery platform includes a distributed server architecture, software intelligence, and network monitoring and control.</w:t>
      </w:r>
    </w:p>
    <w:p>
      <w:pPr>
        <w:pStyle w:val="Normal"/>
        <w:spacing w:lineRule="auto" w:line="360"/>
        <w:ind w:firstLine="720" w:end="0"/>
        <w:rPr/>
      </w:pPr>
      <w:r>
        <w:rPr>
          <w:color w:val="000000"/>
          <w:sz w:val="24"/>
          <w:lang w:eastAsia="en-US"/>
        </w:rPr>
        <w:t>nCUBE is the preeminent global supplier of broadband media streaming infrastructure.  Broadband operators worldwide count on nCUBE for streaming media solutions that include broadband Video-on-Demand, IP Streaming Media, and Advertising Insertion.  The company</w:t>
      </w:r>
      <w:r>
        <w:rPr/>
        <w:t>’</w:t>
      </w:r>
      <w:r>
        <w:rPr>
          <w:color w:val="000000"/>
          <w:sz w:val="24"/>
          <w:lang w:eastAsia="en-US"/>
        </w:rPr>
        <w:t>s core product line, the MediaCUBE, scales from 100 megabits per second to 128 gigabits per second of streaming media from a single system.  nCUBE</w:t>
      </w:r>
      <w:r>
        <w:rPr/>
        <w:t>’</w:t>
      </w:r>
      <w:r>
        <w:rPr>
          <w:color w:val="000000"/>
          <w:sz w:val="24"/>
          <w:lang w:eastAsia="en-US"/>
        </w:rPr>
        <w:t xml:space="preserve">s primary investor is Larry Ellison, CEO and chairman of Oracle Corporation.  The company is based in Foster City, Calif., with sales and customer support offices worldwide.  More information about nCUBE is available at </w:t>
      </w:r>
      <w:hyperlink r:id="rId2">
        <w:r>
          <w:rPr>
            <w:rStyle w:val="Hyperlink"/>
            <w:sz w:val="24"/>
          </w:rPr>
          <w:t>www.ncube.com</w:t>
        </w:r>
      </w:hyperlink>
      <w:r>
        <w:rPr>
          <w:color w:val="000000"/>
          <w:sz w:val="24"/>
          <w:lang w:eastAsia="en-US"/>
        </w:rPr>
        <w:t>.</w:t>
      </w:r>
    </w:p>
    <w:p>
      <w:pPr>
        <w:pStyle w:val="BodyText"/>
        <w:spacing w:lineRule="auto" w:line="360"/>
        <w:ind w:firstLine="720" w:end="0"/>
        <w:rPr/>
      </w:pPr>
      <w:r>
        <w:rPr/>
        <w:t>Blockbuster Inc. (NYSE: BBI) is a publicly traded subsidiary of Viacom Inc. (NYSE: VIA, VIA.B) and is the world’s leading renter of videos, DVDs, and video games with approximately 7,300 stores throughout the Americas, Europe, Asia and Australia.  The company may be accessed internationally at blockbuster.com. Viacom is the No. 1 vehicle in the world for advertisers, with preeminent positions in broadcast and cable television, radio, outdoor advertising and online.  With programming that appeals to audiences in every demographic category across virtually all media, Viacom is a leader in the creation, promotion and distribution of entertainment, news, sports and music.</w:t>
      </w:r>
    </w:p>
    <w:p>
      <w:pPr>
        <w:pStyle w:val="Normal"/>
        <w:spacing w:lineRule="auto" w:line="360"/>
        <w:ind w:firstLine="720" w:end="0"/>
        <w:rPr/>
      </w:pPr>
      <w:r>
        <w:rPr>
          <w:color w:val="000000"/>
          <w:sz w:val="24"/>
          <w:lang w:eastAsia="en-US"/>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3">
        <w:r>
          <w:rPr>
            <w:rStyle w:val="Hyperlink"/>
            <w:sz w:val="24"/>
          </w:rPr>
          <w:t>www.enron.net</w:t>
        </w:r>
      </w:hyperlink>
      <w:r>
        <w:rPr>
          <w:color w:val="000000"/>
          <w:sz w:val="24"/>
          <w:lang w:eastAsia="en-US"/>
        </w:rPr>
        <w:t>.</w:t>
      </w:r>
    </w:p>
    <w:p>
      <w:pPr>
        <w:pStyle w:val="Normal"/>
        <w:spacing w:lineRule="auto" w:line="360"/>
        <w:ind w:firstLine="720" w:end="0"/>
        <w:rPr>
          <w:sz w:val="24"/>
        </w:rPr>
      </w:pPr>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Normal"/>
        <w:spacing w:lineRule="auto" w:line="360"/>
        <w:rPr>
          <w:sz w:val="24"/>
        </w:rPr>
      </w:pPr>
      <w:r>
        <w:rPr>
          <w:sz w:val="24"/>
        </w:rPr>
      </w:r>
    </w:p>
    <w:p>
      <w:pPr>
        <w:pStyle w:val="Normal"/>
        <w:spacing w:lineRule="auto" w:line="360"/>
        <w:jc w:val="center"/>
        <w:rPr>
          <w:color w:val="000000"/>
          <w:sz w:val="24"/>
          <w:lang w:eastAsia="en-US"/>
        </w:rPr>
      </w:pPr>
      <w:r>
        <w:rPr>
          <w:color w:val="000000"/>
          <w:sz w:val="24"/>
          <w:lang w:eastAsia="en-US"/>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ind w:firstLine="720" w:start="5040" w:end="0"/>
      <w:outlineLvl w:val="0"/>
    </w:pPr>
    <w:rPr>
      <w:b/>
      <w:color w:val="000000"/>
      <w:sz w:val="24"/>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color w:val="000000"/>
      <w:sz w:val="24"/>
      <w:lang w:eastAsia="en-US"/>
    </w:rPr>
  </w:style>
  <w:style w:type="paragraph" w:styleId="BodyTextIndent2">
    <w:name w:val="Body Text Indent 2"/>
    <w:basedOn w:val="Normal"/>
    <w:qFormat/>
    <w:pPr>
      <w:ind w:firstLine="720" w:start="0" w:end="0"/>
    </w:pPr>
    <w:rPr>
      <w:sz w:val="24"/>
    </w:rPr>
  </w:style>
  <w:style w:type="paragraph" w:styleId="BodyText2">
    <w:name w:val="Body Text 2"/>
    <w:basedOn w:val="Normal"/>
    <w:qFormat/>
    <w:pPr>
      <w:spacing w:lineRule="atLeast" w:line="360"/>
    </w:pPr>
    <w:rPr>
      <w:color w:val="000000"/>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cube.com/" TargetMode="External"/><Relationship Id="rId3" Type="http://schemas.openxmlformats.org/officeDocument/2006/relationships/hyperlink" Target="http://www.enron.n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2000-09-05T15:39:00Z</dcterms:created>
  <dc:creator>Marissa C. Womble</dc:creator>
  <dc:description/>
  <dc:language>en-CA</dc:language>
  <cp:lastModifiedBy>shelly_mansfield</cp:lastModifiedBy>
  <cp:lastPrinted>2000-09-05T12:50:00Z</cp:lastPrinted>
  <dcterms:modified xsi:type="dcterms:W3CDTF">2000-09-05T15:39:00Z</dcterms:modified>
  <cp:revision>2</cp:revision>
  <dc:subject/>
  <dc:title>Randy Hargrove</dc:title>
</cp:coreProperties>
</file>