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ENA Upstream Employees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 xml:space="preserve">Brian Redmond 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ENA Upstream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Weekly Meetings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Normal"/>
        <w:tabs>
          <w:tab w:val="clear" w:pos="540"/>
        </w:tabs>
        <w:jc w:val="both"/>
        <w:rPr>
          <w:sz w:val="20"/>
          <w:lang w:eastAsia="en-US"/>
        </w:rPr>
      </w:pPr>
      <w:r>
        <w:rPr>
          <w:sz w:val="20"/>
          <w:lang w:eastAsia="en-US"/>
        </w:rPr>
        <w:t>ENA’s business unit meeting with Dave Delainey and Cliff Baxter has been moved from every Monday at 9:30 to every Friday at 2:30.  Therefore, we will modify our weekly meeting schedule to include a weekly Regional/Product Meeting every Thursday (2:30 – 3:30), a weekly HPL Planning Meeting every Thursday (3:30 – 4:30) and a Upstream Employee meeting every Monday (8:30 – 9:00).  These new meetings will take the place of the current 8:00 Monday Morning Staff meeting and the Direct Reports Monday lunch meeting.</w:t>
      </w:r>
    </w:p>
    <w:p>
      <w:pPr>
        <w:pStyle w:val="Normal"/>
        <w:tabs>
          <w:tab w:val="clear" w:pos="540"/>
        </w:tabs>
        <w:jc w:val="both"/>
        <w:rPr>
          <w:sz w:val="20"/>
          <w:lang w:eastAsia="en-US"/>
        </w:rPr>
      </w:pPr>
      <w:r>
        <w:rPr>
          <w:sz w:val="20"/>
          <w:lang w:eastAsia="en-US"/>
        </w:rPr>
      </w:r>
    </w:p>
    <w:p>
      <w:pPr>
        <w:pStyle w:val="Normal"/>
        <w:tabs>
          <w:tab w:val="clear" w:pos="540"/>
        </w:tabs>
        <w:jc w:val="both"/>
        <w:rPr/>
      </w:pPr>
      <w:r>
        <w:rPr>
          <w:sz w:val="20"/>
          <w:lang w:eastAsia="en-US"/>
        </w:rPr>
        <w:t xml:space="preserve">Representatives from each Regional and Product Team as well as from CTG, engineering, operations, accounting, legal, HR, and systems are expected to attend the </w:t>
      </w:r>
      <w:r>
        <w:rPr>
          <w:b/>
          <w:sz w:val="20"/>
          <w:lang w:eastAsia="en-US"/>
        </w:rPr>
        <w:t>2:30 Regional/Product Team meeting each Thursday</w:t>
      </w:r>
      <w:r>
        <w:rPr>
          <w:sz w:val="20"/>
          <w:lang w:eastAsia="en-US"/>
        </w:rPr>
        <w:t xml:space="preserve">.  During the meeting we will review Hot List deals, P/L status, resource requirements, and general strategy.   </w:t>
      </w:r>
    </w:p>
    <w:p>
      <w:pPr>
        <w:pStyle w:val="Normal"/>
        <w:tabs>
          <w:tab w:val="clear" w:pos="540"/>
        </w:tabs>
        <w:jc w:val="both"/>
        <w:rPr>
          <w:sz w:val="20"/>
          <w:lang w:eastAsia="en-US"/>
        </w:rPr>
      </w:pPr>
      <w:r>
        <w:rPr>
          <w:sz w:val="20"/>
          <w:lang w:eastAsia="en-US"/>
        </w:rPr>
      </w:r>
    </w:p>
    <w:p>
      <w:pPr>
        <w:pStyle w:val="Normal"/>
        <w:tabs>
          <w:tab w:val="clear" w:pos="540"/>
        </w:tabs>
        <w:jc w:val="both"/>
        <w:rPr/>
      </w:pPr>
      <w:r>
        <w:rPr>
          <w:sz w:val="20"/>
          <w:lang w:eastAsia="en-US"/>
        </w:rPr>
        <w:t xml:space="preserve">HPL representatives from Texas trading, producer services, marketing, operations, engineering, accounting, legal, HR, and systems are expected to attend the </w:t>
      </w:r>
      <w:r>
        <w:rPr>
          <w:b/>
          <w:sz w:val="20"/>
          <w:lang w:eastAsia="en-US"/>
        </w:rPr>
        <w:t>3:30 HPL Planning Meeting each Thursday</w:t>
      </w:r>
      <w:r>
        <w:rPr>
          <w:sz w:val="20"/>
          <w:lang w:eastAsia="en-US"/>
        </w:rPr>
        <w:t xml:space="preserve">.  During the meeting we will focus on specific HPL issues (e.g., well connects, transport deals, capacity expansion, operational issues, etc.), review the HPL P/L position, discuss resource requirements, and develop strategy.  </w:t>
      </w:r>
    </w:p>
    <w:p>
      <w:pPr>
        <w:pStyle w:val="Normal"/>
        <w:tabs>
          <w:tab w:val="clear" w:pos="540"/>
        </w:tabs>
        <w:jc w:val="both"/>
        <w:rPr>
          <w:sz w:val="20"/>
          <w:lang w:eastAsia="en-US"/>
        </w:rPr>
      </w:pPr>
      <w:r>
        <w:rPr>
          <w:sz w:val="20"/>
          <w:lang w:eastAsia="en-US"/>
        </w:rPr>
      </w:r>
    </w:p>
    <w:p>
      <w:pPr>
        <w:pStyle w:val="BodyText"/>
        <w:rPr/>
      </w:pPr>
      <w:r>
        <w:rPr/>
        <w:t xml:space="preserve">All employees are encouraged to attend the </w:t>
      </w:r>
      <w:r>
        <w:rPr>
          <w:b/>
        </w:rPr>
        <w:t>Upstream Employee meeting each Monday (8:30 – 9:00).</w:t>
      </w:r>
      <w:r>
        <w:rPr/>
        <w:t xml:space="preserve">  This meeting will be used to provide general updates on Enron, ENA and the Upstream group activities.  We will also present Upstream Group strategy, discuss work topics (e.g. floor build-out), announce employee events (surveys, offsites, etc.), and highlight key accomplishments.</w:t>
      </w:r>
    </w:p>
    <w:p>
      <w:pPr>
        <w:pStyle w:val="Normal"/>
        <w:tabs>
          <w:tab w:val="clear" w:pos="540"/>
        </w:tabs>
        <w:jc w:val="both"/>
        <w:rPr>
          <w:sz w:val="20"/>
          <w:lang w:eastAsia="en-US"/>
        </w:rPr>
      </w:pPr>
      <w:r>
        <w:rPr>
          <w:sz w:val="20"/>
          <w:lang w:eastAsia="en-US"/>
        </w:rPr>
      </w:r>
    </w:p>
    <w:p>
      <w:pPr>
        <w:pStyle w:val="Normal"/>
        <w:tabs>
          <w:tab w:val="clear" w:pos="540"/>
        </w:tabs>
        <w:jc w:val="both"/>
        <w:rPr>
          <w:b/>
          <w:sz w:val="20"/>
        </w:rPr>
      </w:pPr>
      <w:r>
        <w:rPr>
          <w:b/>
          <w:sz w:val="20"/>
          <w:lang w:eastAsia="en-US"/>
        </w:rPr>
        <w:t>We will continue with the current Monday meetings on the 8</w:t>
      </w:r>
      <w:r>
        <w:rPr>
          <w:b/>
          <w:sz w:val="20"/>
          <w:vertAlign w:val="superscript"/>
          <w:lang w:eastAsia="en-US"/>
        </w:rPr>
        <w:t>th</w:t>
      </w:r>
      <w:r>
        <w:rPr>
          <w:b/>
          <w:sz w:val="20"/>
          <w:lang w:eastAsia="en-US"/>
        </w:rPr>
        <w:t xml:space="preserve"> and the 15</w:t>
      </w:r>
      <w:r>
        <w:rPr>
          <w:b/>
          <w:sz w:val="20"/>
          <w:vertAlign w:val="superscript"/>
          <w:lang w:eastAsia="en-US"/>
        </w:rPr>
        <w:t>th</w:t>
      </w:r>
      <w:r>
        <w:rPr>
          <w:b/>
          <w:sz w:val="20"/>
          <w:lang w:eastAsia="en-US"/>
        </w:rPr>
        <w:t>. We will then change to the new schedule starting Thursday, May 18</w:t>
      </w:r>
      <w:r>
        <w:rPr>
          <w:b/>
          <w:sz w:val="20"/>
          <w:vertAlign w:val="superscript"/>
          <w:lang w:eastAsia="en-US"/>
        </w:rPr>
        <w:t>th</w:t>
      </w:r>
      <w:r>
        <w:rPr>
          <w:b/>
          <w:sz w:val="20"/>
          <w:lang w:eastAsia="en-US"/>
        </w:rPr>
        <w:t>.  All meetings will be held in EB 35C1.</w:t>
      </w:r>
    </w:p>
    <w:p>
      <w:pPr>
        <w:pStyle w:val="Footer"/>
        <w:tabs>
          <w:tab w:val="clear" w:pos="4320"/>
          <w:tab w:val="clear" w:pos="8640"/>
        </w:tabs>
        <w:jc w:val="both"/>
        <w:rPr>
          <w:b/>
          <w:sz w:val="20"/>
        </w:rPr>
      </w:pPr>
      <w:r>
        <w:rPr>
          <w:b/>
          <w:sz w:val="20"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tabs>
        <w:tab w:val="clear" w:pos="540"/>
      </w:tabs>
      <w:jc w:val="both"/>
    </w:pPr>
    <w:rPr>
      <w:sz w:val="20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Indent">
    <w:name w:val="Body Text Indent"/>
    <w:basedOn w:val="Normal"/>
    <w:pPr>
      <w:tabs>
        <w:tab w:val="clear" w:pos="540"/>
      </w:tabs>
      <w:ind w:hanging="720" w:start="1440" w:end="0"/>
      <w:jc w:val="both"/>
    </w:pPr>
    <w:rPr>
      <w:rFonts w:ascii="Times New Roman" w:hAnsi="Times New Roman" w:cs="Times New Roman"/>
      <w:sz w:val="20"/>
    </w:rPr>
  </w:style>
  <w:style w:type="paragraph" w:styleId="BodyTextIndent3">
    <w:name w:val="Body Text Indent 3"/>
    <w:basedOn w:val="Normal"/>
    <w:qFormat/>
    <w:pPr>
      <w:tabs>
        <w:tab w:val="clear" w:pos="540"/>
      </w:tabs>
      <w:ind w:hanging="720" w:start="720" w:end="0"/>
      <w:jc w:val="both"/>
    </w:pPr>
    <w:rPr>
      <w:rFonts w:ascii="Times New Roman" w:hAnsi="Times New Roman" w:cs="Times New Roman"/>
      <w:b/>
    </w:rPr>
  </w:style>
  <w:style w:type="paragraph" w:styleId="BodyTextIndent2">
    <w:name w:val="Body Text Indent 2"/>
    <w:basedOn w:val="Normal"/>
    <w:qFormat/>
    <w:pPr>
      <w:ind w:hanging="540" w:start="54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2000-05-02T18:28:00Z</dcterms:created>
  <dc:creator>Jeff Ford</dc:creator>
  <dc:description/>
  <dc:language>en-CA</dc:language>
  <cp:lastModifiedBy>kbenedi</cp:lastModifiedBy>
  <cp:lastPrinted>2000-05-02T16:09:00Z</cp:lastPrinted>
  <dcterms:modified xsi:type="dcterms:W3CDTF">2000-05-02T18:42:00Z</dcterms:modified>
  <cp:revision>4</cp:revision>
  <dc:subject/>
  <dc:title>Eron Capital &amp; Trade Resources Memo</dc:title>
</cp:coreProperties>
</file>