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2960" cy="8229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2960" cy="822960"/>
                          </a:xfrm>
                          <a:prstGeom prst="rect">
                            <a:avLst/>
                          </a:prstGeom>
                          <a:noFill/>
                        </pic:spPr>
                      </pic:pic>
                    </a:graphicData>
                  </a:graphic>
                </wp:inline>
              </w:drawing>
            </w:r>
          </w:p>
          <w:p>
            <w:pPr>
              <w:pStyle w:val="Normal"/>
              <w:rPr/>
            </w:pPr>
            <w:r>
              <w:rPr/>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April 30,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Steve Sansur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5400 Westheimer Crt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Houston, TX 77056-5310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(713) 627-6188</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April 27,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w:t>
      </w:r>
      <w:r>
        <w:rPr>
          <w:rFonts w:cs="Arial" w:ascii="Arial" w:hAnsi="Arial"/>
          <w:sz w:val="18"/>
        </w:rPr>
        <w:fldChar w:fldCharType="begin"/>
      </w:r>
      <w:r>
        <w:rPr>
          <w:sz w:val="18"/>
          <w:rFonts w:cs="Arial" w:ascii="Arial" w:hAnsi="Arial"/>
        </w:rPr>
        <w:instrText xml:space="preserve"> MERGEFIELD OptSeller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’s sale of a </w:t>
      </w:r>
      <w:r>
        <w:rPr>
          <w:rFonts w:cs="Arial" w:ascii="Arial" w:hAnsi="Arial"/>
          <w:sz w:val="18"/>
        </w:rPr>
        <w:fldChar w:fldCharType="begin"/>
      </w:r>
      <w:r>
        <w:rPr>
          <w:sz w:val="18"/>
          <w:rFonts w:cs="Arial" w:ascii="Arial" w:hAnsi="Arial"/>
        </w:rPr>
        <w:instrText xml:space="preserve"> MERGEFIELD InstrTypeCallPut </w:instrText>
      </w:r>
      <w:r>
        <w:rPr>
          <w:sz w:val="18"/>
          <w:rFonts w:cs="Arial" w:ascii="Arial" w:hAnsi="Arial"/>
        </w:rPr>
        <w:fldChar w:fldCharType="separate"/>
      </w:r>
      <w:r>
        <w:rPr>
          <w:sz w:val="18"/>
          <w:rFonts w:cs="Arial" w:ascii="Arial" w:hAnsi="Arial"/>
        </w:rPr>
        <w:t>Call</w:t>
      </w:r>
      <w:r>
        <w:rPr>
          <w:sz w:val="18"/>
          <w:rFonts w:cs="Arial" w:ascii="Arial" w:hAnsi="Arial"/>
        </w:rPr>
        <w:fldChar w:fldCharType="end"/>
      </w:r>
      <w:r>
        <w:rPr>
          <w:rFonts w:cs="Arial" w:ascii="Arial" w:hAnsi="Arial"/>
          <w:sz w:val="18"/>
        </w:rPr>
        <w:t xml:space="preserve"> option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Enron Power Marketing, Inc. </w:t>
      </w:r>
      <w:r>
        <w:rPr>
          <w:rFonts w:cs="Arial" w:ascii="Arial" w:hAnsi="Arial"/>
          <w:sz w:val="18"/>
        </w:rPr>
        <w:fldChar w:fldCharType="begin"/>
      </w:r>
      <w:r>
        <w:rPr>
          <w:sz w:val="18"/>
          <w:rFonts w:cs="Arial" w:ascii="Arial" w:hAnsi="Arial"/>
        </w:rPr>
        <w:instrText xml:space="preserve"> MERGEFIELD EnronOptRole </w:instrText>
      </w:r>
      <w:r>
        <w:rPr>
          <w:sz w:val="18"/>
          <w:rFonts w:cs="Arial" w:ascii="Arial" w:hAnsi="Arial"/>
        </w:rPr>
        <w:fldChar w:fldCharType="separate"/>
      </w:r>
      <w:r>
        <w:rPr>
          <w:sz w:val="18"/>
          <w:rFonts w:cs="Arial" w:ascii="Arial" w:hAnsi="Arial"/>
        </w:rPr>
        <w:t>has the option to purchase and receive</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CounterpartyOptRole </w:instrText>
      </w:r>
      <w:r>
        <w:rPr>
          <w:sz w:val="18"/>
          <w:rFonts w:cs="Arial" w:ascii="Arial" w:hAnsi="Arial"/>
        </w:rPr>
        <w:fldChar w:fldCharType="separate"/>
      </w:r>
      <w:r>
        <w:rPr>
          <w:sz w:val="18"/>
          <w:rFonts w:cs="Arial" w:ascii="Arial" w:hAnsi="Arial"/>
        </w:rPr>
        <w:t>is obligated to sell and deliver</w:t>
      </w:r>
      <w:r>
        <w:rPr>
          <w:sz w:val="18"/>
          <w:rFonts w:cs="Arial" w:ascii="Arial" w:hAnsi="Arial"/>
        </w:rPr>
        <w:fldChar w:fldCharType="end"/>
      </w:r>
      <w:r>
        <w:rPr>
          <w:rFonts w:cs="Arial" w:ascii="Arial" w:hAnsi="Arial"/>
          <w:sz w:val="18"/>
        </w:rPr>
        <w: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Tuesday, May 1, 2001 through Thursday, May 31, 2001. </w:t>
              <w:t xml:space="preserve">Hour Ending (HE) 0700 through HE 2200 (16 Hours each day), </w:t>
              <w:t xml:space="preserve">Monday through Friday only, excluding NERC Holidays; </w:t>
              <w:t xml:space="preserve">Central Daylight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Strike</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Premium: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OptionPremiumAmt </w:instrText>
            </w:r>
            <w:r>
              <w:rPr>
                <w:sz w:val="18"/>
                <w:rFonts w:cs="Arial" w:ascii="Arial" w:hAnsi="Arial"/>
              </w:rPr>
              <w:fldChar w:fldCharType="separate"/>
            </w:r>
            <w:r>
              <w:rPr>
                <w:sz w:val="18"/>
                <w:rFonts w:cs="Arial" w:ascii="Arial" w:hAnsi="Arial"/>
              </w:rPr>
              <w:t>US Dollars $1.50/MWh</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to be paid within two (2) business days </w:t>
            </w:r>
            <w:r>
              <w:rPr>
                <w:rFonts w:cs="Arial" w:ascii="Arial" w:hAnsi="Arial"/>
                <w:sz w:val="18"/>
                <w:lang w:val="en-CA"/>
              </w:rPr>
              <w:t>from receipt of invoice</w:t>
            </w:r>
            <w:r>
              <w:rPr>
                <w:rFonts w:cs="Arial" w:ascii="Arial" w:hAnsi="Arial"/>
                <w:sz w:val="18"/>
              </w:rPr>
              <w:t>.</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cs="Arial" w:ascii="Arial" w:hAnsi="Arial"/>
                <w:sz w:val="18"/>
              </w:rPr>
              <w:t>,</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17,600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DeliveryPoint:</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jc w:val="both"/>
        <w:rPr>
          <w:rFonts w:ascii="Arial" w:hAnsi="Arial" w:cs="Arial"/>
          <w:sz w:val="18"/>
          <w:u w:val="single"/>
        </w:rPr>
      </w:pPr>
      <w:r>
        <w:rPr>
          <w:rFonts w:cs="Arial" w:ascii="Arial" w:hAnsi="Arial"/>
          <w:sz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Scheduling:</w:t>
        <w:tab/>
        <w:t>EPMI Real Time Operations: 1-877-367-6601</w:t>
      </w:r>
    </w:p>
    <w:p>
      <w:pPr>
        <w:pStyle w:val="Normal"/>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jc w:val="both"/>
              <w:rPr>
                <w:rFonts w:ascii="Arial" w:hAnsi="Arial" w:cs="Arial"/>
                <w:sz w:val="18"/>
              </w:rPr>
            </w:pPr>
            <w:r>
              <w:rPr>
                <w:rFonts w:cs="Arial" w:ascii="Arial" w:hAnsi="Arial"/>
                <w:sz w:val="18"/>
              </w:rPr>
              <w:t>Special</w:t>
            </w:r>
          </w:p>
          <w:p>
            <w:pPr>
              <w:pStyle w:val="Normal"/>
              <w:jc w:val="both"/>
              <w:rPr>
                <w:rFonts w:ascii="Arial" w:hAnsi="Arial" w:cs="Arial"/>
                <w:sz w:val="18"/>
              </w:rPr>
            </w:pPr>
            <w:r>
              <w:rPr>
                <w:rFonts w:cs="Arial" w:ascii="Arial" w:hAnsi="Arial"/>
                <w:sz w:val="18"/>
              </w:rPr>
              <w:t>Condition:</w:t>
            </w:r>
          </w:p>
        </w:tc>
        <w:tc>
          <w:tcPr>
            <w:tcW w:w="8118" w:type="dxa"/>
            <w:tcBorders/>
          </w:tcPr>
          <w:p>
            <w:pPr>
              <w:pStyle w:val="Normal"/>
              <w:jc w:val="both"/>
              <w:rPr/>
            </w:pPr>
            <w:r>
              <w:rPr>
                <w:rFonts w:cs="Arial" w:ascii="Arial" w:hAnsi="Arial"/>
                <w:sz w:val="18"/>
              </w:rPr>
              <w:t xml:space="preserve">For the term of this Agreement, </w:t>
            </w:r>
            <w:r>
              <w:rPr>
                <w:rFonts w:cs="Arial" w:ascii="Arial" w:hAnsi="Arial"/>
                <w:sz w:val="18"/>
              </w:rPr>
              <w:fldChar w:fldCharType="begin"/>
            </w:r>
            <w:r>
              <w:rPr>
                <w:sz w:val="18"/>
                <w:rFonts w:cs="Arial" w:ascii="Arial" w:hAnsi="Arial"/>
              </w:rPr>
              <w:instrText xml:space="preserve"> MERGEFIELD OptPurchaser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r>
              <w:rPr>
                <w:rFonts w:cs="Arial" w:ascii="Arial" w:hAnsi="Arial"/>
                <w:sz w:val="18"/>
              </w:rPr>
              <w:t xml:space="preserve"> has the </w:t>
            </w:r>
            <w:r>
              <w:rPr>
                <w:rFonts w:cs="Arial" w:ascii="Arial" w:hAnsi="Arial"/>
                <w:sz w:val="18"/>
              </w:rPr>
              <w:fldChar w:fldCharType="begin"/>
            </w:r>
            <w:r>
              <w:rPr>
                <w:sz w:val="18"/>
                <w:rFonts w:cs="Arial" w:ascii="Arial" w:hAnsi="Arial"/>
              </w:rPr>
              <w:instrText xml:space="preserve"> MERGEFIELD OptionExpiryFreq </w:instrText>
            </w:r>
            <w:r>
              <w:rPr>
                <w:sz w:val="18"/>
                <w:rFonts w:cs="Arial" w:ascii="Arial" w:hAnsi="Arial"/>
              </w:rPr>
              <w:fldChar w:fldCharType="separate"/>
            </w:r>
            <w:r>
              <w:rPr>
                <w:sz w:val="18"/>
                <w:rFonts w:cs="Arial" w:ascii="Arial" w:hAnsi="Arial"/>
              </w:rPr>
              <w:t>monthly</w:t>
            </w:r>
            <w:r>
              <w:rPr>
                <w:sz w:val="18"/>
                <w:rFonts w:cs="Arial" w:ascii="Arial" w:hAnsi="Arial"/>
              </w:rPr>
              <w:fldChar w:fldCharType="end"/>
            </w:r>
            <w:r>
              <w:rPr>
                <w:rFonts w:cs="Arial" w:ascii="Arial" w:hAnsi="Arial"/>
                <w:sz w:val="18"/>
              </w:rPr>
              <w:t xml:space="preserve"> right but not the obligation </w:t>
            </w:r>
            <w:r>
              <w:rPr>
                <w:rFonts w:cs="Arial" w:ascii="Arial" w:hAnsi="Arial"/>
                <w:sz w:val="18"/>
              </w:rPr>
              <w:fldChar w:fldCharType="begin"/>
            </w:r>
            <w:r>
              <w:rPr>
                <w:sz w:val="18"/>
                <w:rFonts w:cs="Arial" w:ascii="Arial" w:hAnsi="Arial"/>
              </w:rPr>
              <w:instrText xml:space="preserve"> MERGEFIELD OptPurchaserRole </w:instrText>
            </w:r>
            <w:r>
              <w:rPr>
                <w:sz w:val="18"/>
                <w:rFonts w:cs="Arial" w:ascii="Arial" w:hAnsi="Arial"/>
              </w:rPr>
              <w:fldChar w:fldCharType="separate"/>
            </w:r>
            <w:r>
              <w:rPr>
                <w:sz w:val="18"/>
                <w:rFonts w:cs="Arial" w:ascii="Arial" w:hAnsi="Arial"/>
              </w:rPr>
              <w:t>to purchase and receive</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cs="Arial" w:ascii="Arial" w:hAnsi="Arial"/>
                <w:sz w:val="18"/>
              </w:rPr>
              <w:t xml:space="preserve"> at the Strike Price above. In order to exercise its </w:t>
            </w:r>
            <w:r>
              <w:rPr>
                <w:rFonts w:cs="Arial" w:ascii="Arial" w:hAnsi="Arial"/>
                <w:sz w:val="18"/>
              </w:rPr>
              <w:fldChar w:fldCharType="begin"/>
            </w:r>
            <w:r>
              <w:rPr>
                <w:sz w:val="18"/>
                <w:rFonts w:cs="Arial" w:ascii="Arial" w:hAnsi="Arial"/>
              </w:rPr>
              <w:instrText xml:space="preserve"> MERGEFIELD OptionExpiryFreq </w:instrText>
            </w:r>
            <w:r>
              <w:rPr>
                <w:sz w:val="18"/>
                <w:rFonts w:cs="Arial" w:ascii="Arial" w:hAnsi="Arial"/>
              </w:rPr>
              <w:fldChar w:fldCharType="separate"/>
            </w:r>
            <w:r>
              <w:rPr>
                <w:sz w:val="18"/>
                <w:rFonts w:cs="Arial" w:ascii="Arial" w:hAnsi="Arial"/>
              </w:rPr>
              <w:t>monthly</w:t>
            </w:r>
            <w:r>
              <w:rPr>
                <w:sz w:val="18"/>
                <w:rFonts w:cs="Arial" w:ascii="Arial" w:hAnsi="Arial"/>
              </w:rPr>
              <w:fldChar w:fldCharType="end"/>
            </w:r>
            <w:r>
              <w:rPr>
                <w:rFonts w:cs="Arial" w:ascii="Arial" w:hAnsi="Arial"/>
                <w:sz w:val="18"/>
              </w:rPr>
              <w:t xml:space="preserve"> option, </w:t>
            </w:r>
            <w:r>
              <w:rPr>
                <w:rFonts w:cs="Arial" w:ascii="Arial" w:hAnsi="Arial"/>
                <w:sz w:val="18"/>
              </w:rPr>
              <w:fldChar w:fldCharType="begin"/>
            </w:r>
            <w:r>
              <w:rPr>
                <w:sz w:val="18"/>
                <w:rFonts w:cs="Arial" w:ascii="Arial" w:hAnsi="Arial"/>
              </w:rPr>
              <w:instrText xml:space="preserve"> MERGEFIELD OptPurchaser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r>
              <w:rPr>
                <w:rFonts w:cs="Arial" w:ascii="Arial" w:hAnsi="Arial"/>
                <w:sz w:val="18"/>
              </w:rPr>
              <w:t xml:space="preserve"> must provide telephone notice to </w:t>
            </w:r>
            <w:r>
              <w:rPr>
                <w:rFonts w:cs="Arial" w:ascii="Arial" w:hAnsi="Arial"/>
                <w:sz w:val="18"/>
              </w:rPr>
              <w:fldChar w:fldCharType="begin"/>
            </w:r>
            <w:r>
              <w:rPr>
                <w:sz w:val="18"/>
                <w:rFonts w:cs="Arial" w:ascii="Arial" w:hAnsi="Arial"/>
              </w:rPr>
              <w:instrText xml:space="preserve"> MERGEFIELD OptSeller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no later than 10:00 a.m. CPT on </w:t>
            </w:r>
            <w:r>
              <w:rPr>
                <w:rFonts w:cs="Arial" w:ascii="Arial" w:hAnsi="Arial"/>
                <w:sz w:val="18"/>
              </w:rPr>
              <w:fldChar w:fldCharType="begin"/>
            </w:r>
            <w:r>
              <w:rPr>
                <w:sz w:val="18"/>
                <w:rFonts w:cs="Arial" w:ascii="Arial" w:hAnsi="Arial"/>
              </w:rPr>
              <w:instrText xml:space="preserve"> MERGEFIELD ExpiryDate </w:instrText>
            </w:r>
            <w:r>
              <w:rPr>
                <w:sz w:val="18"/>
                <w:rFonts w:cs="Arial" w:ascii="Arial" w:hAnsi="Arial"/>
              </w:rPr>
              <w:fldChar w:fldCharType="separate"/>
            </w:r>
            <w:r>
              <w:rPr>
                <w:sz w:val="18"/>
                <w:rFonts w:cs="Arial" w:ascii="Arial" w:hAnsi="Arial"/>
              </w:rPr>
              <w:t>Friday, April 27, 2001</w:t>
            </w:r>
            <w:r>
              <w:rPr>
                <w:sz w:val="18"/>
                <w:rFonts w:cs="Arial" w:ascii="Arial" w:hAnsi="Arial"/>
              </w:rPr>
              <w:fldChar w:fldCharType="end"/>
            </w:r>
            <w:r>
              <w:rPr>
                <w:rFonts w:cs="Arial" w:ascii="Arial" w:hAnsi="Arial"/>
                <w:sz w:val="18"/>
              </w:rPr>
              <w:t xml:space="preserve">.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 xml:space="preserve">If the Option is properly exercised, the parties shall be obligated to schedule, deliver and receive the Quantity for the period for which the Option is exercised.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energy is being provided pursuant to and in accordance with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1, 1999</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April 27,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xml:space="preserve">. Your response should reflect the appropriate party in your organization who has the authority to enter into this transaction. If you have any questions please call (713) 853-1886.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br/>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r>
        <w:rPr>
          <w:rFonts w:cs="Arial" w:ascii="Arial" w:hAnsi="Arial"/>
          <w:sz w:val="18"/>
        </w:rPr>
        <w:t xml:space="preserve">  </w:t>
      </w:r>
    </w:p>
    <w:sectPr>
      <w:headerReference w:type="default" r:id="rId3"/>
      <w:footerReference w:type="default" r:id="rId4"/>
      <w:type w:val="continuous"/>
      <w:pgSz w:w="12561" w:h="15840"/>
      <w:pgMar w:left="1440" w:right="1440" w:gutter="0" w:header="720" w:top="1440" w:footer="72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p>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pPr>
    <w:r>
      <w:rPr>
        <w:rFonts w:cs="Arial" w:ascii="Arial" w:hAnsi="Arial"/>
      </w:rPr>
      <w:tab/>
      <w:t xml:space="preserve">                                                                                                         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594986.01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2001-04-30T17:23:00Z</dcterms:created>
  <dc:creator> </dc:creator>
  <dc:description/>
  <dc:language>en-CA</dc:language>
  <cp:lastModifiedBy>mmurphy</cp:lastModifiedBy>
  <dcterms:modified xsi:type="dcterms:W3CDTF">2001-04-30T17:23:00Z</dcterms:modified>
  <cp:revision>2</cp:revision>
  <dc:subject/>
  <dc:title>594986.01</dc:title>
</cp:coreProperties>
</file>