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The process concerning the Mobil DDVC is to be completed </w:t>
      </w:r>
      <w:r>
        <w:rPr>
          <w:b/>
          <w:bCs/>
          <w:u w:val="single"/>
        </w:rPr>
        <w:t xml:space="preserve">NO LATER </w:t>
      </w:r>
      <w:r>
        <w:rPr/>
        <w:t xml:space="preserve">than the </w:t>
      </w:r>
      <w:r>
        <w:rPr>
          <w:b/>
          <w:bCs/>
          <w:u w:val="single"/>
        </w:rPr>
        <w:t>DAY</w:t>
      </w:r>
      <w:r>
        <w:rPr/>
        <w:t xml:space="preserve"> </w:t>
      </w:r>
      <w:r>
        <w:rPr>
          <w:b/>
          <w:bCs/>
          <w:u w:val="single"/>
        </w:rPr>
        <w:t>FOLLOWING</w:t>
      </w:r>
      <w:r>
        <w:rPr/>
        <w:t xml:space="preserve"> the monthly </w:t>
      </w:r>
      <w:r>
        <w:rPr>
          <w:b/>
          <w:bCs/>
          <w:u w:val="single"/>
        </w:rPr>
        <w:t>NNG</w:t>
      </w:r>
      <w:r>
        <w:rPr/>
        <w:t xml:space="preserve"> </w:t>
      </w:r>
      <w:r>
        <w:rPr>
          <w:b/>
          <w:bCs/>
          <w:u w:val="single"/>
        </w:rPr>
        <w:t>COMMODITY CLOSE</w:t>
      </w:r>
      <w:r>
        <w:rPr/>
        <w:t>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 process is as follows:</w:t>
      </w:r>
    </w:p>
    <w:p>
      <w:pPr>
        <w:pStyle w:val="Normal"/>
        <w:rPr/>
      </w:pPr>
      <w:r>
        <w:rPr/>
      </w:r>
    </w:p>
    <w:p>
      <w:pPr>
        <w:pStyle w:val="Normal"/>
        <w:ind w:start="720" w:end="0"/>
        <w:rPr/>
      </w:pPr>
      <w:r>
        <w:rPr/>
        <w:t xml:space="preserve">The separation of Negative DDVC, Positive DDVC, and Punitive DDVC is         acquired from the totals on the </w:t>
      </w:r>
      <w:r>
        <w:rPr>
          <w:b/>
          <w:bCs/>
        </w:rPr>
        <w:t>DDVC INVOICE</w:t>
      </w:r>
      <w:r>
        <w:rPr/>
        <w:t xml:space="preserve"> report.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rPr/>
      </w:pPr>
      <w:r>
        <w:rPr/>
        <w:t>The DDVC information will be attached to a Journal Voucher.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rPr/>
      </w:pPr>
      <w:r>
        <w:rPr/>
        <w:t>The Journal Voucher will be approved by:</w:t>
      </w:r>
    </w:p>
    <w:p>
      <w:pPr>
        <w:pStyle w:val="Normal"/>
        <w:ind w:start="720" w:end="0"/>
        <w:rPr/>
      </w:pPr>
      <w:r>
        <w:rPr/>
        <w:tab/>
        <w:t>The Customer Service Representative</w:t>
      </w:r>
    </w:p>
    <w:p>
      <w:pPr>
        <w:pStyle w:val="Normal"/>
        <w:ind w:start="720" w:end="0"/>
        <w:rPr/>
      </w:pPr>
      <w:r>
        <w:rPr/>
        <w:tab/>
        <w:t>Lynn Blair or designee</w:t>
      </w:r>
    </w:p>
    <w:p>
      <w:pPr>
        <w:pStyle w:val="Normal"/>
        <w:ind w:start="720" w:end="0"/>
        <w:rPr/>
      </w:pPr>
      <w:r>
        <w:rPr/>
        <w:tab/>
        <w:t>Larry Berger or Raetta Zadow</w:t>
      </w:r>
    </w:p>
    <w:p>
      <w:pPr>
        <w:pStyle w:val="Normal"/>
        <w:ind w:start="720" w:end="0"/>
        <w:rPr/>
      </w:pPr>
      <w:r>
        <w:rPr/>
        <w:tab/>
        <w:t>Mike Stage or designee</w:t>
      </w:r>
    </w:p>
    <w:p>
      <w:pPr>
        <w:pStyle w:val="Normal"/>
        <w:ind w:start="720" w:end="0"/>
        <w:rPr/>
      </w:pPr>
      <w:r>
        <w:rPr/>
        <w:tab/>
        <w:t>Penny McCarran or designee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rPr/>
      </w:pPr>
      <w:r>
        <w:rPr/>
        <w:t>The original will be sent to Kasey Davis or designee.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rPr/>
      </w:pPr>
      <w:r>
        <w:rPr/>
        <w:t>Copies will be supplied to:</w:t>
      </w:r>
    </w:p>
    <w:p>
      <w:pPr>
        <w:pStyle w:val="Normal"/>
        <w:ind w:start="720" w:end="0"/>
        <w:rPr/>
      </w:pPr>
      <w:r>
        <w:rPr/>
        <w:tab/>
        <w:t>The Customer Service Representative</w:t>
      </w:r>
    </w:p>
    <w:p>
      <w:pPr>
        <w:pStyle w:val="Normal"/>
        <w:ind w:start="720" w:end="0"/>
        <w:rPr/>
      </w:pPr>
      <w:r>
        <w:rPr/>
        <w:tab/>
        <w:t>Janet Bowers – Omaha</w:t>
      </w:r>
    </w:p>
    <w:p>
      <w:pPr>
        <w:pStyle w:val="Normal"/>
        <w:ind w:start="720" w:end="0"/>
        <w:rPr/>
      </w:pPr>
      <w:r>
        <w:rPr/>
        <w:tab/>
        <w:t>Larry Davis</w:t>
      </w:r>
    </w:p>
    <w:p>
      <w:pPr>
        <w:pStyle w:val="Normal"/>
        <w:ind w:firstLine="720" w:start="720" w:end="0"/>
        <w:rPr/>
      </w:pPr>
      <w:r>
        <w:rPr/>
        <w:t>Penny McCarran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Copies will be archived in a folder titled “</w:t>
      </w:r>
      <w:r>
        <w:rPr>
          <w:b/>
          <w:bCs/>
          <w:u w:val="single"/>
        </w:rPr>
        <w:t>MOBIL DDVC</w:t>
      </w:r>
      <w:r>
        <w:rPr/>
        <w:t>”.</w:t>
      </w:r>
    </w:p>
    <w:p>
      <w:pPr>
        <w:pStyle w:val="Normal"/>
        <w:rPr/>
      </w:pPr>
      <w:r>
        <w:rPr/>
        <w:t>The folder will be located in Robert Benningfield’s files.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rPr/>
      </w:pPr>
      <w:r>
        <w:rPr/>
      </w:r>
    </w:p>
    <w:sectPr>
      <w:headerReference w:type="default" r:id="rId2"/>
      <w:type w:val="nextPage"/>
      <w:pgSz w:w="12240" w:h="15840"/>
      <w:pgMar w:left="1800" w:right="180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bCs/>
      </w:rPr>
    </w:pPr>
    <w:r>
      <w:rPr>
        <w:b/>
        <w:bCs/>
      </w:rPr>
      <w:t>MOBIL DDVC PROCEDURE</w:t>
    </w:r>
  </w:p>
  <w:p>
    <w:pPr>
      <w:pStyle w:val="Header"/>
      <w:jc w:val="center"/>
      <w:rPr>
        <w:b/>
        <w:bCs/>
      </w:rPr>
    </w:pPr>
    <w:r>
      <w:rPr>
        <w:b/>
        <w:bCs/>
      </w:rPr>
      <w:t>Effective February 2002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2002-02-13T17:08:00Z</dcterms:created>
  <dc:creator>rbennin</dc:creator>
  <dc:description/>
  <dc:language>en-CA</dc:language>
  <cp:lastModifiedBy>rbennin</cp:lastModifiedBy>
  <cp:lastPrinted>2002-02-13T13:13:00Z</cp:lastPrinted>
  <dcterms:modified xsi:type="dcterms:W3CDTF">2002-02-13T17:08:00Z</dcterms:modified>
  <cp:revision>2</cp:revision>
  <dc:subject/>
  <dc:title>The process to complete the Mobile DDVC Process is to be completed NO LATER than the DAY FOLLOWING the monthly Accounting Clos</dc:title>
</cp:coreProperties>
</file>