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sz w:val="28"/>
        </w:rPr>
        <w:t>LITIGATION UNIT</w:t>
      </w:r>
    </w:p>
    <w:p>
      <w:pPr>
        <w:pStyle w:val="Normal"/>
        <w:rPr>
          <w:sz w:val="28"/>
          <w:u w:val="single"/>
        </w:rPr>
      </w:pPr>
      <w:r>
        <w:rPr>
          <w:sz w:val="28"/>
          <w:u w:val="single"/>
        </w:rPr>
      </w:r>
    </w:p>
    <w:p>
      <w:pPr>
        <w:pStyle w:val="Normal"/>
        <w:jc w:val="center"/>
        <w:rPr>
          <w:u w:val="single"/>
        </w:rPr>
      </w:pPr>
      <w:r>
        <w:rPr>
          <w:u w:val="single"/>
        </w:rPr>
        <w:t>M E M O R A N D U M</w:t>
      </w:r>
    </w:p>
    <w:p>
      <w:pPr>
        <w:pStyle w:val="Normal"/>
        <w:jc w:val="both"/>
        <w:rPr/>
      </w:pPr>
      <w:r>
        <w:rPr/>
        <w:tab/>
        <w:tab/>
        <w:tab/>
        <w:tab/>
        <w:t xml:space="preserve"> (VIA EMAIL AND HAND DELIVERY WITH ATTACHMENT)</w:t>
      </w:r>
    </w:p>
    <w:p>
      <w:pPr>
        <w:pStyle w:val="Normal"/>
        <w:jc w:val="both"/>
        <w:rPr/>
      </w:pPr>
      <w:r>
        <w:rPr/>
      </w:r>
    </w:p>
    <w:p>
      <w:pPr>
        <w:pStyle w:val="Normal"/>
        <w:jc w:val="both"/>
        <w:rPr/>
      </w:pPr>
      <w:r>
        <w:rPr/>
        <w:t>TO:</w:t>
        <w:tab/>
        <w:tab/>
        <w:t>Britt Davis</w:t>
      </w:r>
    </w:p>
    <w:p>
      <w:pPr>
        <w:pStyle w:val="Normal"/>
        <w:ind w:firstLine="720" w:start="720" w:end="0"/>
        <w:jc w:val="both"/>
        <w:rPr/>
      </w:pPr>
      <w:r>
        <w:rPr/>
        <w:t>Kristina Mordaunt</w:t>
      </w:r>
    </w:p>
    <w:p>
      <w:pPr>
        <w:pStyle w:val="Normal"/>
        <w:ind w:firstLine="720" w:start="720" w:end="0"/>
        <w:jc w:val="both"/>
        <w:rPr/>
      </w:pPr>
      <w:r>
        <w:rPr/>
        <w:t>Richard Sanders</w:t>
      </w:r>
    </w:p>
    <w:p>
      <w:pPr>
        <w:pStyle w:val="Normal"/>
        <w:jc w:val="both"/>
        <w:rPr/>
      </w:pPr>
      <w:r>
        <w:rPr/>
        <w:tab/>
        <w:tab/>
        <w:t>Vicki Sharp</w:t>
      </w:r>
    </w:p>
    <w:p>
      <w:pPr>
        <w:pStyle w:val="Normal"/>
        <w:jc w:val="both"/>
        <w:rPr/>
      </w:pPr>
      <w:r>
        <w:rPr/>
        <w:tab/>
        <w:tab/>
        <w:t>Bob Williams</w:t>
      </w:r>
    </w:p>
    <w:p>
      <w:pPr>
        <w:pStyle w:val="Normal"/>
        <w:jc w:val="both"/>
        <w:rPr/>
      </w:pPr>
      <w:r>
        <w:rPr/>
      </w:r>
    </w:p>
    <w:p>
      <w:pPr>
        <w:pStyle w:val="Normal"/>
        <w:jc w:val="both"/>
        <w:rPr/>
      </w:pPr>
      <w:r>
        <w:rPr/>
        <w:t>FROM:</w:t>
        <w:tab/>
        <w:t>Bob Vote</w:t>
      </w:r>
    </w:p>
    <w:p>
      <w:pPr>
        <w:pStyle w:val="Normal"/>
        <w:jc w:val="both"/>
        <w:rPr/>
      </w:pPr>
      <w:r>
        <w:rPr/>
      </w:r>
    </w:p>
    <w:p>
      <w:pPr>
        <w:pStyle w:val="Normal"/>
        <w:ind w:hanging="1440" w:start="1440" w:end="0"/>
        <w:jc w:val="both"/>
        <w:rPr/>
      </w:pPr>
      <w:r>
        <w:rPr/>
        <w:t>RE:</w:t>
        <w:tab/>
      </w:r>
      <w:r>
        <w:rPr>
          <w:i/>
          <w:iCs/>
        </w:rPr>
        <w:t xml:space="preserve">Richard E. Pickering and One Check, Inc. v. American Express Travel Related Services Co., Inc.; </w:t>
      </w:r>
      <w:r>
        <w:rPr/>
        <w:t xml:space="preserve">No. 98CIV8998JFK; In the U.S.D.C., S.D. of New York.  LETTER DATED JUNE 1, 2000, SUBPOENA WITH $45 CHECK and ATTACHMENTS </w:t>
      </w:r>
      <w:r>
        <w:rPr>
          <w:b/>
          <w:bCs/>
        </w:rPr>
        <w:t>served on Enron Corp. on June 6, 2000</w:t>
      </w:r>
    </w:p>
    <w:p>
      <w:pPr>
        <w:pStyle w:val="Normal"/>
        <w:jc w:val="both"/>
        <w:rPr>
          <w:b/>
          <w:bCs/>
        </w:rPr>
      </w:pPr>
      <w:r>
        <w:rPr>
          <w:b/>
          <w:bCs/>
        </w:rPr>
      </w:r>
    </w:p>
    <w:p>
      <w:pPr>
        <w:pStyle w:val="Normal"/>
        <w:jc w:val="both"/>
        <w:rPr/>
      </w:pPr>
      <w:r>
        <w:rPr/>
        <w:t>DATE:</w:t>
        <w:tab/>
        <w:tab/>
        <w:t>June 8, 2000</w:t>
      </w:r>
    </w:p>
    <w:p>
      <w:pPr>
        <w:pStyle w:val="Normal"/>
        <w:pBdr>
          <w:bottom w:val="single" w:sz="6" w:space="1" w:color="000000"/>
        </w:pBdr>
        <w:jc w:val="both"/>
        <w:rPr/>
      </w:pPr>
      <w:r>
        <w:rPr/>
      </w:r>
    </w:p>
    <w:p>
      <w:pPr>
        <w:pStyle w:val="Normal"/>
        <w:tabs>
          <w:tab w:val="clear" w:pos="720"/>
          <w:tab w:val="left" w:pos="1440" w:leader="none"/>
        </w:tabs>
        <w:jc w:val="both"/>
        <w:rPr/>
      </w:pPr>
      <w:r>
        <w:rPr/>
      </w:r>
    </w:p>
    <w:p>
      <w:pPr>
        <w:pStyle w:val="Normal"/>
        <w:jc w:val="both"/>
        <w:rPr/>
      </w:pPr>
      <w:r>
        <w:rPr/>
        <w:tab/>
        <w:tab/>
        <w:t xml:space="preserve">The above referenced subpoena was served on Enron Corp. by process server on June 6, 2000.  The subpoena is to appear at deposition and produce all documents reflecting or referring to communications between Enron and Richard E. Pickering and/or One Check, Inc. on </w:t>
      </w:r>
      <w:r>
        <w:rPr>
          <w:b/>
          <w:bCs/>
        </w:rPr>
        <w:t xml:space="preserve">June 23, 2000.   </w:t>
      </w:r>
      <w:r>
        <w:rPr/>
        <w:t xml:space="preserve">Please let me know </w:t>
      </w:r>
      <w:r>
        <w:rPr>
          <w:b/>
          <w:bCs/>
        </w:rPr>
        <w:t xml:space="preserve">ASAP </w:t>
      </w:r>
      <w:r>
        <w:rPr/>
        <w:t>whether this subpoena relates to any of your client’s business dealings.  Thank you.</w:t>
      </w:r>
    </w:p>
    <w:p>
      <w:pPr>
        <w:pStyle w:val="Normal"/>
        <w:jc w:val="center"/>
        <w:rPr/>
      </w:pPr>
      <w:r>
        <w:rPr/>
        <w:t>________________________________________________</w:t>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t>Attachment</w:t>
      </w:r>
    </w:p>
    <w:p>
      <w:pPr>
        <w:pStyle w:val="Normal"/>
        <w:ind w:firstLine="720" w:end="0"/>
        <w:rPr/>
      </w:pPr>
      <w:r>
        <w:rPr/>
      </w:r>
    </w:p>
    <w:p>
      <w:pPr>
        <w:pStyle w:val="Normal"/>
        <w:rPr/>
      </w:pPr>
      <w:r>
        <w:rPr/>
        <w:t>Cc:</w:t>
        <w:tab/>
        <w:t>Jim Armogida</w:t>
      </w:r>
    </w:p>
    <w:p>
      <w:pPr>
        <w:pStyle w:val="Normal"/>
        <w:rPr/>
      </w:pPr>
      <w:r>
        <w:rPr/>
      </w:r>
    </w:p>
    <w:p>
      <w:pPr>
        <w:pStyle w:val="Normal"/>
        <w:rPr/>
      </w:pPr>
      <w:r>
        <w:rPr/>
      </w:r>
    </w:p>
    <w:p>
      <w:pPr>
        <w:pStyle w:val="Normal"/>
        <w:rPr/>
      </w:pPr>
      <w:r>
        <w:rPr>
          <w:sz w:val="16"/>
        </w:rPr>
        <w:fldChar w:fldCharType="begin"/>
      </w:r>
      <w:r>
        <w:rPr>
          <w:sz w:val="16"/>
        </w:rPr>
        <w:instrText xml:space="preserve"> FILENAME \p </w:instrText>
      </w:r>
      <w:r>
        <w:rPr>
          <w:sz w:val="16"/>
        </w:rPr>
        <w:fldChar w:fldCharType="separate"/>
      </w:r>
      <w:r>
        <w:rPr>
          <w:sz w:val="16"/>
        </w:rPr>
        <w:t>/mnt/main-storage/datasets/enron-docs/doc/mm_armogida43.doc</w:t>
      </w:r>
      <w:r>
        <w:rPr>
          <w:sz w:val="16"/>
        </w:rPr>
        <w:fldChar w:fldCharType="end"/>
      </w:r>
      <w:r>
        <w:rPr>
          <w:sz w:val="16"/>
        </w:rPr>
        <w:t>43</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2000-06-08T16:55:00Z</dcterms:created>
  <dc:creator>Enron</dc:creator>
  <dc:description/>
  <dc:language>en-CA</dc:language>
  <cp:lastModifiedBy>lrobich</cp:lastModifiedBy>
  <cp:lastPrinted>2000-06-08T14:25:00Z</cp:lastPrinted>
  <dcterms:modified xsi:type="dcterms:W3CDTF">2000-06-08T18:43:00Z</dcterms:modified>
  <cp:revision>4</cp:revision>
  <dc:subject/>
  <dc:title> LITIGATION UNIT</dc:title>
</cp:coreProperties>
</file>