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sz w:val="28"/>
        </w:rPr>
        <w:t>LITIGATION UNIT</w:t>
        <w:tab/>
      </w:r>
      <w:r>
        <w:rPr>
          <w:b/>
          <w:sz w:val="28"/>
        </w:rPr>
        <w:t xml:space="preserve">    </w:t>
      </w:r>
      <w:r>
        <w:rPr>
          <w:b/>
        </w:rPr>
        <w:t xml:space="preserve">PRIVILEGED AND CONFIDENTIAL:  </w:t>
      </w:r>
    </w:p>
    <w:p>
      <w:pPr>
        <w:pStyle w:val="Heading1"/>
        <w:ind w:hanging="0" w:start="4320" w:end="0"/>
        <w:rPr>
          <w:b/>
        </w:rPr>
      </w:pPr>
      <w:r>
        <w:rPr>
          <w:b/>
        </w:rPr>
        <w:t xml:space="preserve">     </w:t>
      </w:r>
      <w:r>
        <w:rPr>
          <w:b/>
        </w:rPr>
        <w:t xml:space="preserve">ATTORNEY-CLIENT COMMUNICATION, </w:t>
      </w:r>
    </w:p>
    <w:p>
      <w:pPr>
        <w:pStyle w:val="Heading1"/>
        <w:ind w:firstLine="720" w:start="3600" w:end="0"/>
        <w:rPr>
          <w:b/>
        </w:rPr>
      </w:pPr>
      <w:r>
        <w:rPr>
          <w:b/>
        </w:rPr>
        <w:t xml:space="preserve">     </w:t>
      </w:r>
      <w:r>
        <w:rPr>
          <w:b/>
        </w:rPr>
        <w:t>ATTORNEY WORK PRODUCT</w:t>
      </w:r>
    </w:p>
    <w:p>
      <w:pPr>
        <w:pStyle w:val="Normal"/>
        <w:pBdr>
          <w:bottom w:val="double" w:sz="6" w:space="1" w:color="000000"/>
        </w:pBdr>
        <w:jc w:val="both"/>
        <w:rPr>
          <w:b/>
          <w:sz w:val="28"/>
        </w:rPr>
      </w:pPr>
      <w:r>
        <w:rPr>
          <w:b/>
          <w:sz w:val="28"/>
        </w:rPr>
      </w:r>
    </w:p>
    <w:p>
      <w:pPr>
        <w:pStyle w:val="Normal"/>
        <w:rPr>
          <w:sz w:val="28"/>
          <w:u w:val="single"/>
        </w:rPr>
      </w:pPr>
      <w:r>
        <w:rPr>
          <w:sz w:val="28"/>
          <w:u w:val="single"/>
        </w:rPr>
      </w:r>
    </w:p>
    <w:p>
      <w:pPr>
        <w:pStyle w:val="Normal"/>
        <w:jc w:val="center"/>
        <w:rPr>
          <w:sz w:val="24"/>
        </w:rPr>
      </w:pPr>
      <w:r>
        <w:rPr>
          <w:sz w:val="24"/>
          <w:u w:val="single"/>
        </w:rPr>
        <w:t>M E M O R A N D U M</w:t>
      </w:r>
    </w:p>
    <w:p>
      <w:pPr>
        <w:pStyle w:val="Normal"/>
        <w:jc w:val="both"/>
        <w:rPr>
          <w:sz w:val="24"/>
        </w:rPr>
      </w:pPr>
      <w:r>
        <w:rPr>
          <w:sz w:val="24"/>
        </w:rPr>
      </w:r>
    </w:p>
    <w:p>
      <w:pPr>
        <w:pStyle w:val="Normal"/>
        <w:jc w:val="both"/>
        <w:rPr>
          <w:sz w:val="24"/>
        </w:rPr>
      </w:pPr>
      <w:r>
        <w:rPr>
          <w:sz w:val="24"/>
        </w:rPr>
        <w:t>TO:</w:t>
        <w:tab/>
        <w:tab/>
        <w:t>Harry Collin, Richard Sanders</w:t>
      </w:r>
    </w:p>
    <w:p>
      <w:pPr>
        <w:pStyle w:val="Normal"/>
        <w:jc w:val="both"/>
        <w:rPr>
          <w:sz w:val="24"/>
        </w:rPr>
      </w:pPr>
      <w:r>
        <w:rPr>
          <w:sz w:val="24"/>
        </w:rPr>
      </w:r>
    </w:p>
    <w:p>
      <w:pPr>
        <w:pStyle w:val="Normal"/>
        <w:jc w:val="both"/>
        <w:rPr>
          <w:sz w:val="24"/>
        </w:rPr>
      </w:pPr>
      <w:r>
        <w:rPr>
          <w:sz w:val="24"/>
        </w:rPr>
        <w:t>FROM:</w:t>
        <w:tab/>
        <w:t>Britt K. Davis</w:t>
      </w:r>
    </w:p>
    <w:p>
      <w:pPr>
        <w:pStyle w:val="Normal"/>
        <w:jc w:val="both"/>
        <w:rPr>
          <w:sz w:val="24"/>
        </w:rPr>
      </w:pPr>
      <w:r>
        <w:rPr>
          <w:sz w:val="24"/>
        </w:rPr>
      </w:r>
    </w:p>
    <w:p>
      <w:pPr>
        <w:pStyle w:val="Normal"/>
        <w:rPr>
          <w:sz w:val="24"/>
        </w:rPr>
      </w:pPr>
      <w:r>
        <w:rPr>
          <w:sz w:val="24"/>
        </w:rPr>
        <w:t>RE:</w:t>
        <w:tab/>
        <w:tab/>
        <w:t>In re ELFI Claim Against Coastal (M/V COASTAL CORPUS CHRISTI)</w:t>
      </w:r>
    </w:p>
    <w:p>
      <w:pPr>
        <w:pStyle w:val="Normal"/>
        <w:jc w:val="both"/>
        <w:rPr>
          <w:sz w:val="24"/>
        </w:rPr>
      </w:pPr>
      <w:r>
        <w:rPr>
          <w:sz w:val="24"/>
        </w:rPr>
      </w:r>
    </w:p>
    <w:p>
      <w:pPr>
        <w:pStyle w:val="Normal"/>
        <w:jc w:val="both"/>
        <w:rPr>
          <w:sz w:val="24"/>
        </w:rPr>
      </w:pPr>
      <w:r>
        <w:rPr>
          <w:sz w:val="24"/>
        </w:rPr>
        <w:t>DATE:</w:t>
        <w:tab/>
        <w:tab/>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pBdr>
          <w:bottom w:val="single" w:sz="6" w:space="1" w:color="000000"/>
        </w:pBdr>
        <w:jc w:val="both"/>
        <w:rPr>
          <w:sz w:val="24"/>
        </w:rPr>
      </w:pPr>
      <w:r>
        <w:rPr>
          <w:sz w:val="24"/>
        </w:rPr>
      </w:r>
    </w:p>
    <w:p>
      <w:pPr>
        <w:pStyle w:val="Normal"/>
        <w:rPr>
          <w:sz w:val="24"/>
        </w:rPr>
      </w:pPr>
      <w:r>
        <w:rPr>
          <w:sz w:val="24"/>
        </w:rPr>
      </w:r>
    </w:p>
    <w:p>
      <w:pPr>
        <w:pStyle w:val="Heading2"/>
        <w:ind w:hanging="0" w:start="0"/>
        <w:rPr>
          <w:u w:val="single"/>
        </w:rPr>
      </w:pPr>
      <w:r>
        <w:rPr>
          <w:u w:val="single"/>
        </w:rPr>
        <w:t>Summary</w:t>
      </w:r>
    </w:p>
    <w:p>
      <w:pPr>
        <w:pStyle w:val="Normal"/>
        <w:rPr>
          <w:sz w:val="24"/>
          <w:u w:val="single"/>
        </w:rPr>
      </w:pPr>
      <w:r>
        <w:rPr>
          <w:sz w:val="24"/>
          <w:u w:val="single"/>
        </w:rPr>
      </w:r>
    </w:p>
    <w:p>
      <w:pPr>
        <w:pStyle w:val="Normal"/>
        <w:jc w:val="both"/>
        <w:rPr>
          <w:sz w:val="24"/>
        </w:rPr>
      </w:pPr>
      <w:r>
        <w:rPr>
          <w:sz w:val="24"/>
        </w:rPr>
        <w:tab/>
        <w:t>You and Richard requested that I investigate whether Enron Liquid Fuels, Inc. (“ELFI”) should initiate an arbitration against Coastal Tankships USA Inc. (“Coastal”), the owner of the M/V COASTAL CORPUS CHRISTI, as the result of the ship’s failure to unload cargo per ELFI’s voyage orders in early February of this year at New Haven, Connecticut.  Briefly, it appears from the facts currently available that Coastal could not discharge the cargo as ordered because Coastal imprudently stowed the cargo at the load port.  It also appears that Coastal short-delivered cargo.  On the other hand, there appear to be serious questions regarding causation and damages for the bulk of ELFI’s claim.  Based on this, I recommend that ELFI initiate arbitration as required by the terms of the subject charter party, but suggest that an early settlement may be the most cost-effective resolution of ELFI’s relatively small claim.</w:t>
      </w:r>
    </w:p>
    <w:p>
      <w:pPr>
        <w:pStyle w:val="Normal"/>
        <w:jc w:val="both"/>
        <w:rPr>
          <w:sz w:val="24"/>
        </w:rPr>
      </w:pPr>
      <w:r>
        <w:rPr>
          <w:sz w:val="24"/>
        </w:rPr>
      </w:r>
    </w:p>
    <w:p>
      <w:pPr>
        <w:pStyle w:val="Normal"/>
        <w:ind w:firstLine="720" w:end="0"/>
        <w:jc w:val="both"/>
        <w:rPr>
          <w:sz w:val="24"/>
        </w:rPr>
      </w:pPr>
      <w:r>
        <w:rPr>
          <w:sz w:val="24"/>
        </w:rPr>
        <w:t>Along those lines, ELFI needs to carefully watch the legal fees and other expenses in this matter.  ELFI’s best case is for recovery of approximately $154,000, net of Coastal’s counterclaim for demurrage, which Coastal states is in the range of approximately $50,000, and of which Bob Lachnar believes $40,000 is owed, even in a best case scenario for ELFI.  If ELFI is awarded a substantial portion of its claim, ELFI may also be entitled to shift some or all of the cost of its attorneys’ fees and the fees and expenses of the arbitrators to Coastal.  In a worst-case scenario for ELFI, however, ELFI could conceivably recover less than Coastal’s demurrage counterclaim, and wind up owing Coastal not only for the counterclaim, but some or all of Coastal’s attorneys’ fees and the fees and expenses of three arbitrators, as well as the fees and expenses of ELFI’s own counsel and any experts.</w:t>
      </w:r>
    </w:p>
    <w:p>
      <w:pPr>
        <w:pStyle w:val="Normal"/>
        <w:jc w:val="both"/>
        <w:rPr>
          <w:sz w:val="24"/>
        </w:rPr>
      </w:pPr>
      <w:r>
        <w:rPr>
          <w:sz w:val="24"/>
        </w:rPr>
      </w:r>
    </w:p>
    <w:p>
      <w:pPr>
        <w:pStyle w:val="Normal"/>
        <w:jc w:val="both"/>
        <w:rPr>
          <w:sz w:val="24"/>
        </w:rPr>
      </w:pPr>
      <w:r>
        <w:rPr>
          <w:sz w:val="24"/>
        </w:rPr>
        <w:tab/>
        <w:t>I have also investigated whether ELFI should attempt to seize the ship to ensure there will be money to pay off a favorable arbitration award.  It has recently been reported to us that the ship is sailing to Jordan, with an ETA of April 21.  It has also been reported to us that the ship may be scheduled for dismantling in some shipyard after this voyage.  Even given the risk that this ship may be dismantled overseas, I would not recommend seizure if it has to be performed in a foreign port, given the time, risk and expense of seizure performed under foreign law, and that Coastal maintains offices in Texas and is corporately affiliated with presumably solvent entities.  If the ship sails back to the U.S., we can revisit this question.</w:t>
      </w:r>
    </w:p>
    <w:p>
      <w:pPr>
        <w:pStyle w:val="Normal"/>
        <w:jc w:val="both"/>
        <w:rPr>
          <w:sz w:val="24"/>
        </w:rPr>
      </w:pPr>
      <w:r>
        <w:rPr>
          <w:sz w:val="24"/>
        </w:rPr>
      </w:r>
    </w:p>
    <w:p>
      <w:pPr>
        <w:pStyle w:val="Normal"/>
        <w:jc w:val="both"/>
        <w:rPr/>
      </w:pPr>
      <w:r>
        <w:rPr>
          <w:sz w:val="24"/>
        </w:rPr>
        <w:tab/>
        <w:tab/>
        <w:tab/>
        <w:tab/>
        <w:tab/>
        <w:tab/>
      </w:r>
      <w:r>
        <w:rPr>
          <w:sz w:val="24"/>
          <w:u w:val="single"/>
        </w:rPr>
        <w:t>Facts</w:t>
      </w:r>
    </w:p>
    <w:p>
      <w:pPr>
        <w:pStyle w:val="Normal"/>
        <w:jc w:val="both"/>
        <w:rPr>
          <w:sz w:val="24"/>
          <w:u w:val="single"/>
        </w:rPr>
      </w:pPr>
      <w:r>
        <w:rPr>
          <w:sz w:val="24"/>
          <w:u w:val="single"/>
        </w:rPr>
      </w:r>
    </w:p>
    <w:p>
      <w:pPr>
        <w:pStyle w:val="Normal"/>
        <w:jc w:val="both"/>
        <w:rPr>
          <w:sz w:val="24"/>
        </w:rPr>
      </w:pPr>
      <w:r>
        <w:rPr>
          <w:sz w:val="24"/>
        </w:rPr>
        <w:tab/>
        <w:t>The following brief factual summary comes from conferences with Bill Briggs (the trader whose activities led to the chartering of the ship), Paul Henking (who negotiated the charter and was involved in resolving how to unload the cargo with Coastal), Tomas Tellez (who communicated with the ship and its brokers from an operations standpoint), Bob Lachnar (who has evaluated Coastal’s demurrage claim), and Larry Shivers (the contract administrator), and review of their files.  I have not reviewed the recorded conversations that Briggs had with his counterparties, or that Henking had with Coastal or its shipbroker.  I will need to review those tapes if ELFI wishes to pursue this claim.  Last, I have neither spoken with anyone at Coastal nor had the opportunity to perform any discovery with regard to their defenses to ELFI’s claim or their claim for demurrage.</w:t>
      </w:r>
    </w:p>
    <w:p>
      <w:pPr>
        <w:pStyle w:val="Normal"/>
        <w:jc w:val="both"/>
        <w:rPr>
          <w:sz w:val="24"/>
        </w:rPr>
      </w:pPr>
      <w:r>
        <w:rPr>
          <w:sz w:val="24"/>
        </w:rPr>
      </w:r>
    </w:p>
    <w:p>
      <w:pPr>
        <w:pStyle w:val="Normal"/>
        <w:jc w:val="both"/>
        <w:rPr>
          <w:sz w:val="24"/>
        </w:rPr>
      </w:pPr>
      <w:r>
        <w:rPr>
          <w:sz w:val="24"/>
        </w:rPr>
        <w:tab/>
        <w:t xml:space="preserve">ELFI chartered the ship from Coastal in order to take advantage of differences between relatively low Gulf Coast fuel prices and higher fuel prices on the East Coast.  The East Coast market was apparently unusually chaotic and volatile during this time as well.  ELFI had never chartered this ship before, nor has chartered her since.  The ship is approximately 30 years old and was in “soft layup” immediately before this charter, which means that at least some of her crew had to be reassembled for this voyage.  ELFI originally asked Coastal’s shipbroker to put the ship on hold (the industry term is “on subjects”) for a voyage to one or two Atlantic Coast ports to be later named, while ELFI decided from whom to purchase fuel on the Gulf Coast and to whom to sell it on the East Coast. </w:t>
      </w:r>
    </w:p>
    <w:p>
      <w:pPr>
        <w:pStyle w:val="Normal"/>
        <w:jc w:val="both"/>
        <w:rPr>
          <w:sz w:val="24"/>
        </w:rPr>
      </w:pPr>
      <w:r>
        <w:rPr>
          <w:sz w:val="24"/>
        </w:rPr>
      </w:r>
    </w:p>
    <w:p>
      <w:pPr>
        <w:pStyle w:val="Normal"/>
        <w:ind w:firstLine="720" w:end="0"/>
        <w:jc w:val="both"/>
        <w:rPr>
          <w:sz w:val="24"/>
        </w:rPr>
      </w:pPr>
      <w:r>
        <w:rPr>
          <w:sz w:val="24"/>
        </w:rPr>
        <w:t>On January 21, 2000, ELFI both “fixed” the ship (i.e., finalized the charter arrangements) with Coastal through the broker and orally agreed with Equiva to purchase a quantity of #2 fuel and jet fuel for loading at New Orleans.  From January 27-29, 2000, the ship loaded these cargoes at New Orleans.  The vessel reportedly loaded all the jet fuel (approximately 150,000 barrels) forward of the midships house, and all the#2 oil (approximately 150,000 barrels) aft of it.  On February 1, 2000, the vessel left New Orleans.  On the same day, ELFI verbally sold all the #2 oil to Cargill, for discharge at New Haven, Connecticut.  The agreement with Cargill required the ship to make its first discharge in New Haven, and contained a price de-escalator clause for late arrival.</w:t>
      </w:r>
    </w:p>
    <w:p>
      <w:pPr>
        <w:pStyle w:val="Normal"/>
        <w:ind w:firstLine="720" w:end="0"/>
        <w:jc w:val="both"/>
        <w:rPr>
          <w:sz w:val="24"/>
        </w:rPr>
      </w:pPr>
      <w:r>
        <w:rPr>
          <w:sz w:val="24"/>
        </w:rPr>
      </w:r>
    </w:p>
    <w:p>
      <w:pPr>
        <w:pStyle w:val="Normal"/>
        <w:ind w:firstLine="720" w:end="0"/>
        <w:jc w:val="both"/>
        <w:rPr>
          <w:sz w:val="24"/>
        </w:rPr>
      </w:pPr>
      <w:r>
        <w:rPr>
          <w:sz w:val="24"/>
        </w:rPr>
        <w:t xml:space="preserve">The ship was attended at loading (and discharge) by SGS, surveyors jointly retained with Coastal to measure quantity and possible contamination, and a loss control surveyor working for ELFI’s account only.  No one else from ELFI attended, nor would anyone else have been expected to.  Neither of these surveyors would customarily have been expected to comment on whether the cargo was loaded in such a way that different grades could have been discharged in different ports, although both would probably been able to advise ELFI that the ship was not loaded in such a way as to allow that if ELFI had asked them.  ELFI did not ask them about this because ELFI felt that it was the responsibility of the ship to load the cargo in such a manner as to allow different grades to be discharged in different ports, given ELFI’s ability to chose one or two discharge ports.  </w:t>
      </w:r>
    </w:p>
    <w:p>
      <w:pPr>
        <w:pStyle w:val="Normal"/>
        <w:ind w:firstLine="720" w:end="0"/>
        <w:jc w:val="both"/>
        <w:rPr>
          <w:sz w:val="24"/>
        </w:rPr>
      </w:pPr>
      <w:r>
        <w:rPr>
          <w:sz w:val="24"/>
        </w:rPr>
      </w:r>
    </w:p>
    <w:p>
      <w:pPr>
        <w:pStyle w:val="Normal"/>
        <w:ind w:firstLine="720" w:end="0"/>
        <w:jc w:val="both"/>
        <w:rPr>
          <w:sz w:val="24"/>
        </w:rPr>
      </w:pPr>
      <w:r>
        <w:rPr>
          <w:sz w:val="24"/>
        </w:rPr>
        <w:t xml:space="preserve">Before loading was done, ELFI was made aware (probably through its surveyors) that the ship had not cleaned the right “segregations” (groups of tanks separated from others by double valves) in a way that would allow ELFI to load all the jet. ELFI advised the ship that it needed to clean an additional specific tank segregation in order to allow all the jet to be loaded.  However, it appears that even if the ship took this as a specific instruction as to how the cargo should be loaded, the cargo could still have been loaded in such a way as to allow the #2 oil and jet to be completely discharged at different ports.  </w:t>
      </w:r>
    </w:p>
    <w:p>
      <w:pPr>
        <w:pStyle w:val="Normal"/>
        <w:ind w:firstLine="720" w:end="0"/>
        <w:jc w:val="both"/>
        <w:rPr>
          <w:sz w:val="24"/>
        </w:rPr>
      </w:pPr>
      <w:r>
        <w:rPr>
          <w:sz w:val="24"/>
        </w:rPr>
      </w:r>
    </w:p>
    <w:p>
      <w:pPr>
        <w:pStyle w:val="Normal"/>
        <w:ind w:firstLine="720" w:end="0"/>
        <w:jc w:val="both"/>
        <w:rPr>
          <w:sz w:val="24"/>
        </w:rPr>
      </w:pPr>
      <w:r>
        <w:rPr>
          <w:sz w:val="24"/>
        </w:rPr>
        <w:t>On February 3, the ship requested firm discharge instructions from ELFI.  On the same day, ELFI advised the ship that it was to proceed to New Haven to discharge all the #2 oil there, then to New York for further orders regarding a second discharge port.  ELFI’s plan at that time was to discharge all the jet fuel into its own tanks at Linden, New Jersey, if ELFI could not find buyers for the jet by then.  For most of the voyage, the price of jet fuel, which was fluctuating significantly, would have put ELFI out of the money, and no sale of jet fuel was made prior to February 4 for that reason.</w:t>
      </w:r>
    </w:p>
    <w:p>
      <w:pPr>
        <w:pStyle w:val="Normal"/>
        <w:ind w:firstLine="720" w:end="0"/>
        <w:jc w:val="both"/>
        <w:rPr>
          <w:sz w:val="24"/>
        </w:rPr>
      </w:pPr>
      <w:r>
        <w:rPr>
          <w:sz w:val="24"/>
        </w:rPr>
      </w:r>
    </w:p>
    <w:p>
      <w:pPr>
        <w:pStyle w:val="Normal"/>
        <w:ind w:firstLine="720" w:end="0"/>
        <w:jc w:val="both"/>
        <w:rPr>
          <w:sz w:val="24"/>
        </w:rPr>
      </w:pPr>
      <w:r>
        <w:rPr>
          <w:sz w:val="24"/>
        </w:rPr>
        <w:t>February 4, however, the ship advised ELFI that it could not discharge all the #2 oil without discharging some of the jet cargo first, or concurrently; otherwise, the ship would be down ten feet by the head.  The ship advised that this uneven keel would not allow all the #2 oil to be discharged, nor would it be prudent for the ship to continue sailing on to New York.  The ship advised that if it were to sail on an even keel to New York, it would need to keep 25,000 barrels of #2 oil in its tanks.</w:t>
      </w:r>
    </w:p>
    <w:p>
      <w:pPr>
        <w:pStyle w:val="Normal"/>
        <w:ind w:firstLine="720" w:end="0"/>
        <w:jc w:val="both"/>
        <w:rPr>
          <w:sz w:val="24"/>
        </w:rPr>
      </w:pPr>
      <w:r>
        <w:rPr>
          <w:sz w:val="24"/>
        </w:rPr>
      </w:r>
    </w:p>
    <w:p>
      <w:pPr>
        <w:pStyle w:val="Normal"/>
        <w:ind w:firstLine="720" w:end="0"/>
        <w:jc w:val="both"/>
        <w:rPr>
          <w:sz w:val="24"/>
        </w:rPr>
      </w:pPr>
      <w:r>
        <w:rPr>
          <w:sz w:val="24"/>
        </w:rPr>
        <w:t xml:space="preserve">By this time, the ship’s schedule (through no fault of the ship) was such that even if it could have discharged all its #2 oil in New Haven, it would have still been a day late, and the price of the #2 oil paid to ELFI by Cargill would have been reduced by one day’s de-escalator clause.  Cargill was also reportedly very anxious to receive the #2 oil as soon as possible, and reported to ELFI that its racks were empty or nearly so.  </w:t>
      </w:r>
    </w:p>
    <w:p>
      <w:pPr>
        <w:pStyle w:val="Normal"/>
        <w:ind w:firstLine="720" w:end="0"/>
        <w:jc w:val="both"/>
        <w:rPr>
          <w:sz w:val="24"/>
        </w:rPr>
      </w:pPr>
      <w:r>
        <w:rPr>
          <w:sz w:val="24"/>
        </w:rPr>
      </w:r>
    </w:p>
    <w:p>
      <w:pPr>
        <w:pStyle w:val="Normal"/>
        <w:ind w:firstLine="720" w:end="0"/>
        <w:jc w:val="both"/>
        <w:rPr>
          <w:sz w:val="24"/>
        </w:rPr>
      </w:pPr>
      <w:r>
        <w:rPr>
          <w:sz w:val="24"/>
        </w:rPr>
        <w:t>Prior to receiving notice from the ship of the discharging problem, ELFI decided to lock in some deals because (a) the market had gone up but (b) was very volatile. At this time, ELFI had no reason to believe that it could not have discharged all 150,000 barrels of jet in Linden.  Despite this, ELFI had arranged for the sale of only 60,000 barrels of jet for delivery from Linden, the buyers being Petron (25,000 barrels) and Texaco (35,000 barrels) prior to receiving notice from the ship of the discharging problem.</w:t>
      </w:r>
    </w:p>
    <w:p>
      <w:pPr>
        <w:pStyle w:val="Normal"/>
        <w:ind w:firstLine="720" w:end="0"/>
        <w:jc w:val="both"/>
        <w:rPr>
          <w:sz w:val="24"/>
        </w:rPr>
      </w:pPr>
      <w:r>
        <w:rPr>
          <w:sz w:val="24"/>
        </w:rPr>
      </w:r>
    </w:p>
    <w:p>
      <w:pPr>
        <w:pStyle w:val="Normal"/>
        <w:ind w:firstLine="720" w:end="0"/>
        <w:jc w:val="both"/>
        <w:rPr>
          <w:sz w:val="24"/>
        </w:rPr>
      </w:pPr>
      <w:r>
        <w:rPr>
          <w:sz w:val="24"/>
        </w:rPr>
        <w:t xml:space="preserve">Thereafter, ELFI, the ship, the broker, and Coastal discussed a number of options, include shifting some of the jet into tanks holding #2 oil and lightering, none of which were suitable to ELFI for various reasons.  Despite pointed requests from ELFI, at no time did the ship or Coastal explain why the cargo had not been loaded in such a way as to permit the #2 oil to be completely discharged at Cargill. </w:t>
      </w:r>
    </w:p>
    <w:p>
      <w:pPr>
        <w:pStyle w:val="Normal"/>
        <w:ind w:firstLine="720" w:end="0"/>
        <w:jc w:val="both"/>
        <w:rPr>
          <w:sz w:val="24"/>
        </w:rPr>
      </w:pPr>
      <w:r>
        <w:rPr>
          <w:sz w:val="24"/>
        </w:rPr>
      </w:r>
    </w:p>
    <w:p>
      <w:pPr>
        <w:pStyle w:val="BodyTextIndent"/>
        <w:rPr/>
      </w:pPr>
      <w:r>
        <w:rPr/>
        <w:t xml:space="preserve">Without agreeing to Coastal’s position, and explicitly putting Coastal on notice of a claim for resulting damages, ELFI agreed to amend the charter party to add a third port.  This would allow the ship to go to Linden first, to discharge 60,000 barrels of fuel into ELFI’s tanks, solving the ship’s stability problem, and then to proceed to New Haven for discharge of all the #2 oil at Cargill’s terminal.  ELFI assumed that wherever the ship next sailed after New Haven (whether Linden or not) would be treated as a third port.  </w:t>
      </w:r>
    </w:p>
    <w:p>
      <w:pPr>
        <w:pStyle w:val="Normal"/>
        <w:ind w:firstLine="720" w:end="0"/>
        <w:jc w:val="both"/>
        <w:rPr>
          <w:sz w:val="24"/>
        </w:rPr>
      </w:pPr>
      <w:r>
        <w:rPr>
          <w:sz w:val="24"/>
        </w:rPr>
      </w:r>
    </w:p>
    <w:p>
      <w:pPr>
        <w:pStyle w:val="Normal"/>
        <w:ind w:firstLine="720" w:end="0"/>
        <w:jc w:val="both"/>
        <w:rPr>
          <w:sz w:val="24"/>
        </w:rPr>
      </w:pPr>
      <w:r>
        <w:rPr>
          <w:sz w:val="24"/>
        </w:rPr>
        <w:t>Adding a third discharge port to the charter party substantially increased the freight rate Coastal was able to charge ELFI.  Nevertheless, this was reportedly the most cost-effective, lowest-risk option reasonably available to ELFI under those circumstances.  When ELFI agreed to this amendment by telefax, ELFI include language that put Coastal on notice of ELFI’s intent to claim damages.  Coastal refused to amend the charter party unless ELFI deleted the notice language.  ELFI did so, but verbally instructed the broker to advise Coastal that there would be a claim for damages.</w:t>
      </w:r>
    </w:p>
    <w:p>
      <w:pPr>
        <w:pStyle w:val="Normal"/>
        <w:ind w:firstLine="720" w:end="0"/>
        <w:jc w:val="both"/>
        <w:rPr>
          <w:sz w:val="24"/>
        </w:rPr>
      </w:pPr>
      <w:r>
        <w:rPr>
          <w:sz w:val="24"/>
        </w:rPr>
      </w:r>
    </w:p>
    <w:p>
      <w:pPr>
        <w:pStyle w:val="BodyText2"/>
        <w:ind w:firstLine="720" w:end="0"/>
        <w:rPr/>
      </w:pPr>
      <w:r>
        <w:rPr/>
        <w:t xml:space="preserve">Again assuming that Coastal would charge it for a third port whether the ship sailed from New Haven back to Linden or to a port different than Linden, ELFI sold the last of the jet (approximately 90,000 barrels) on February 4 to Sprague, for discharge at Sprague’s terminal at Newington, New Hampshire.  Given that ELFI had only 90,000 barrels to sell, ELFI had no reason to inquire whether Sprague would have purchased the entire 150,000-barrel cargo of jet, had it been available.  </w:t>
      </w:r>
    </w:p>
    <w:p>
      <w:pPr>
        <w:pStyle w:val="Normal"/>
        <w:ind w:firstLine="720" w:end="0"/>
        <w:jc w:val="both"/>
        <w:rPr>
          <w:sz w:val="24"/>
        </w:rPr>
      </w:pPr>
      <w:r>
        <w:rPr>
          <w:sz w:val="24"/>
        </w:rPr>
      </w:r>
    </w:p>
    <w:p>
      <w:pPr>
        <w:pStyle w:val="Normal"/>
        <w:ind w:firstLine="720" w:end="0"/>
        <w:jc w:val="both"/>
        <w:rPr>
          <w:sz w:val="24"/>
        </w:rPr>
      </w:pPr>
      <w:r>
        <w:rPr>
          <w:sz w:val="24"/>
        </w:rPr>
        <w:t>The actual discharges took place as follows:</w:t>
      </w:r>
    </w:p>
    <w:p>
      <w:pPr>
        <w:pStyle w:val="Normal"/>
        <w:ind w:firstLine="720" w:end="0"/>
        <w:jc w:val="both"/>
        <w:rPr>
          <w:sz w:val="24"/>
        </w:rPr>
      </w:pPr>
      <w:r>
        <w:rPr>
          <w:sz w:val="24"/>
        </w:rPr>
      </w:r>
    </w:p>
    <w:p>
      <w:pPr>
        <w:pStyle w:val="Normal"/>
        <w:numPr>
          <w:ilvl w:val="0"/>
          <w:numId w:val="2"/>
        </w:numPr>
        <w:jc w:val="both"/>
        <w:rPr>
          <w:sz w:val="24"/>
        </w:rPr>
      </w:pPr>
      <w:r>
        <w:rPr>
          <w:sz w:val="24"/>
        </w:rPr>
        <w:t>February 6:  discharged 60,000 barrels of jet into ELFI’s own tanks at Linden;</w:t>
      </w:r>
    </w:p>
    <w:p>
      <w:pPr>
        <w:pStyle w:val="Normal"/>
        <w:jc w:val="both"/>
        <w:rPr>
          <w:sz w:val="24"/>
        </w:rPr>
      </w:pPr>
      <w:r>
        <w:rPr>
          <w:sz w:val="24"/>
        </w:rPr>
      </w:r>
    </w:p>
    <w:p>
      <w:pPr>
        <w:pStyle w:val="Normal"/>
        <w:numPr>
          <w:ilvl w:val="0"/>
          <w:numId w:val="2"/>
        </w:numPr>
        <w:jc w:val="both"/>
        <w:rPr>
          <w:sz w:val="24"/>
        </w:rPr>
      </w:pPr>
      <w:r>
        <w:rPr>
          <w:sz w:val="24"/>
        </w:rPr>
        <w:t>February 7:  discharged all (approximately 125,000 barrels) of #2 oil at Cargill’s terminal in New Haven;</w:t>
      </w:r>
    </w:p>
    <w:p>
      <w:pPr>
        <w:pStyle w:val="Normal"/>
        <w:jc w:val="both"/>
        <w:rPr>
          <w:sz w:val="24"/>
        </w:rPr>
      </w:pPr>
      <w:r>
        <w:rPr>
          <w:sz w:val="24"/>
        </w:rPr>
      </w:r>
    </w:p>
    <w:p>
      <w:pPr>
        <w:pStyle w:val="Normal"/>
        <w:numPr>
          <w:ilvl w:val="0"/>
          <w:numId w:val="2"/>
        </w:numPr>
        <w:jc w:val="both"/>
        <w:rPr>
          <w:sz w:val="24"/>
        </w:rPr>
      </w:pPr>
      <w:r>
        <w:rPr>
          <w:sz w:val="24"/>
        </w:rPr>
        <w:t>February 9:  discharged remainder of jet (approximately 90,000 barrels) at Sprague’s terminal at Newington, New Hampshire.</w:t>
      </w:r>
    </w:p>
    <w:p>
      <w:pPr>
        <w:pStyle w:val="Normal"/>
        <w:ind w:firstLine="720" w:end="0"/>
        <w:jc w:val="both"/>
        <w:rPr>
          <w:sz w:val="24"/>
        </w:rPr>
      </w:pPr>
      <w:r>
        <w:rPr>
          <w:sz w:val="24"/>
        </w:rPr>
      </w:r>
    </w:p>
    <w:p>
      <w:pPr>
        <w:pStyle w:val="Normal"/>
        <w:jc w:val="both"/>
        <w:rPr>
          <w:sz w:val="24"/>
        </w:rPr>
      </w:pPr>
      <w:r>
        <w:rPr>
          <w:sz w:val="24"/>
        </w:rPr>
        <w:t>In addition to the foregoing, the product discharged was reportedly less than that loaded, according to ELFI’s review of the surveyors’ reports and their findings regarding in-transit loss.</w:t>
      </w:r>
    </w:p>
    <w:p>
      <w:pPr>
        <w:pStyle w:val="Normal"/>
        <w:jc w:val="both"/>
        <w:rPr>
          <w:sz w:val="24"/>
        </w:rPr>
      </w:pPr>
      <w:r>
        <w:rPr>
          <w:sz w:val="24"/>
        </w:rPr>
      </w:r>
    </w:p>
    <w:p>
      <w:pPr>
        <w:pStyle w:val="Normal"/>
        <w:jc w:val="both"/>
        <w:rPr>
          <w:sz w:val="24"/>
        </w:rPr>
      </w:pPr>
      <w:r>
        <w:rPr>
          <w:sz w:val="24"/>
        </w:rPr>
        <w:tab/>
        <w:t>After the discharge, ELFI evaluated its claim for damages as being in the range of $200,000.  This figure is composed of the following elements:</w:t>
      </w:r>
    </w:p>
    <w:p>
      <w:pPr>
        <w:pStyle w:val="Normal"/>
        <w:jc w:val="both"/>
        <w:rPr>
          <w:sz w:val="24"/>
        </w:rPr>
      </w:pPr>
      <w:r>
        <w:rPr>
          <w:sz w:val="24"/>
        </w:rPr>
      </w:r>
    </w:p>
    <w:p>
      <w:pPr>
        <w:pStyle w:val="Normal"/>
        <w:numPr>
          <w:ilvl w:val="0"/>
          <w:numId w:val="3"/>
        </w:numPr>
        <w:jc w:val="both"/>
        <w:rPr>
          <w:sz w:val="24"/>
        </w:rPr>
      </w:pPr>
      <w:r>
        <w:rPr>
          <w:sz w:val="24"/>
        </w:rPr>
        <w:t>Approximately $100,000 for extra freight, as a result of having to discharge at three ports, rather than two;</w:t>
      </w:r>
    </w:p>
    <w:p>
      <w:pPr>
        <w:pStyle w:val="Normal"/>
        <w:jc w:val="both"/>
        <w:rPr>
          <w:sz w:val="24"/>
        </w:rPr>
      </w:pPr>
      <w:r>
        <w:rPr>
          <w:sz w:val="24"/>
        </w:rPr>
      </w:r>
    </w:p>
    <w:p>
      <w:pPr>
        <w:pStyle w:val="Normal"/>
        <w:numPr>
          <w:ilvl w:val="0"/>
          <w:numId w:val="3"/>
        </w:numPr>
        <w:jc w:val="both"/>
        <w:rPr>
          <w:sz w:val="24"/>
        </w:rPr>
      </w:pPr>
      <w:r>
        <w:rPr>
          <w:sz w:val="24"/>
        </w:rPr>
        <w:t>Approximately $70,000 for a delay penalty to Cargill (this is composed of one day’s penalty under the de-escalator clause, plus the amount of $30,000 that ELFI also allowed Cargill to deduct as the result of the ship not being available to discharge first at Cargill’s terminal; there is no liquidated amount in the agreement that supports this); and,</w:t>
      </w:r>
    </w:p>
    <w:p>
      <w:pPr>
        <w:pStyle w:val="Normal"/>
        <w:jc w:val="both"/>
        <w:rPr>
          <w:sz w:val="24"/>
        </w:rPr>
      </w:pPr>
      <w:r>
        <w:rPr>
          <w:sz w:val="24"/>
        </w:rPr>
      </w:r>
    </w:p>
    <w:p>
      <w:pPr>
        <w:pStyle w:val="Normal"/>
        <w:numPr>
          <w:ilvl w:val="0"/>
          <w:numId w:val="3"/>
        </w:numPr>
        <w:jc w:val="both"/>
        <w:rPr>
          <w:sz w:val="24"/>
        </w:rPr>
      </w:pPr>
      <w:r>
        <w:rPr>
          <w:sz w:val="24"/>
        </w:rPr>
        <w:t xml:space="preserve">Approximately $23,000 for cargo short-delivered, based on the surveyor’s volumetric figures, but using prices chosen by ELFI. </w:t>
      </w:r>
    </w:p>
    <w:p>
      <w:pPr>
        <w:pStyle w:val="Normal"/>
        <w:jc w:val="both"/>
        <w:rPr>
          <w:sz w:val="24"/>
        </w:rPr>
      </w:pPr>
      <w:r>
        <w:rPr>
          <w:sz w:val="24"/>
        </w:rPr>
      </w:r>
    </w:p>
    <w:p>
      <w:pPr>
        <w:pStyle w:val="Normal"/>
        <w:jc w:val="both"/>
        <w:rPr>
          <w:sz w:val="24"/>
        </w:rPr>
      </w:pPr>
      <w:r>
        <w:rPr>
          <w:sz w:val="24"/>
        </w:rPr>
        <w:t>ELFI initially advised Coastal that it would withhold this amount from the total freight due, then relented in the face of threats from Coastal that this would affect other, unrelated business relations with Coastal.  ELFI has in fact paid all the freight due.</w:t>
      </w:r>
    </w:p>
    <w:p>
      <w:pPr>
        <w:pStyle w:val="Normal"/>
        <w:jc w:val="both"/>
        <w:rPr>
          <w:sz w:val="24"/>
        </w:rPr>
      </w:pPr>
      <w:r>
        <w:rPr>
          <w:sz w:val="24"/>
        </w:rPr>
      </w:r>
    </w:p>
    <w:p>
      <w:pPr>
        <w:pStyle w:val="Normal"/>
        <w:jc w:val="both"/>
        <w:rPr>
          <w:sz w:val="24"/>
        </w:rPr>
      </w:pPr>
      <w:r>
        <w:rPr>
          <w:sz w:val="24"/>
        </w:rPr>
        <w:tab/>
        <w:t>ELFI recently received from the broker a copy of the final version of the charter party, which the broker also sent to Coastal, for signature.  It is not unusual for the final copy of the charter party to be issued after the voyage is over.  The final copy of the charter party confirms that, pursuant to an Enron clause whose language was negotiated between the parties, Coastal is responsible for any damages that ELFI incurs as the result of Coastal’s failure to follow its voyage orders.</w:t>
      </w:r>
    </w:p>
    <w:p>
      <w:pPr>
        <w:pStyle w:val="Normal"/>
        <w:jc w:val="both"/>
        <w:rPr>
          <w:sz w:val="24"/>
        </w:rPr>
      </w:pPr>
      <w:r>
        <w:rPr>
          <w:sz w:val="24"/>
        </w:rPr>
      </w:r>
    </w:p>
    <w:p>
      <w:pPr>
        <w:pStyle w:val="Normal"/>
        <w:jc w:val="both"/>
        <w:rPr>
          <w:sz w:val="24"/>
        </w:rPr>
      </w:pPr>
      <w:r>
        <w:rPr>
          <w:sz w:val="24"/>
        </w:rPr>
        <w:tab/>
        <w:t xml:space="preserve">Parenthetically, except for the final version of the charter party, nothing in the charter party-related documents reveals a name for the charterer other than “ENRON”.  The only reason that ELFI’s name appears in the final version is because ELFI called the broker and asked him to insert that name.  </w:t>
      </w:r>
    </w:p>
    <w:p>
      <w:pPr>
        <w:pStyle w:val="Normal"/>
        <w:jc w:val="both"/>
        <w:rPr>
          <w:sz w:val="24"/>
        </w:rPr>
      </w:pPr>
      <w:r>
        <w:rPr>
          <w:sz w:val="24"/>
        </w:rPr>
      </w:r>
    </w:p>
    <w:p>
      <w:pPr>
        <w:pStyle w:val="Heading4"/>
        <w:ind w:hanging="0" w:start="0"/>
        <w:rPr/>
      </w:pPr>
      <w:r>
        <w:rPr/>
        <w:t>Analysis</w:t>
      </w:r>
    </w:p>
    <w:p>
      <w:pPr>
        <w:pStyle w:val="Normal"/>
        <w:jc w:val="both"/>
        <w:rPr>
          <w:sz w:val="24"/>
        </w:rPr>
      </w:pPr>
      <w:r>
        <w:rPr>
          <w:sz w:val="24"/>
        </w:rPr>
      </w:r>
    </w:p>
    <w:p>
      <w:pPr>
        <w:pStyle w:val="Normal"/>
        <w:jc w:val="both"/>
        <w:rPr>
          <w:sz w:val="24"/>
        </w:rPr>
      </w:pPr>
      <w:r>
        <w:rPr>
          <w:sz w:val="24"/>
        </w:rPr>
        <w:tab/>
        <w:t>ELFI basically has liability claims against Coastal arising out of Coastal’s breach of its charter party with ELFI:  the first is based on the failure of Coastal to load cargo so as to allow complete discharge of one grade in one port and one grade in another port; the second is based on Coastal’s failure to deliver as much cargo as it loaded.  Both involve well-understood principles of maritime law, and, based on the available facts, give ELFI good, sympathetic arguments.  With regard to the first claim, ELFI will be in a position to argue that Coastal in fact profited by its own mistake by extorting a higher freight rate from ELFI that than to which ELFI originally agreed.  If it appears that Coastal will seriously contend that it loaded the ship in a prudent manner, however, I would recommend that ELFI retain an ex-tanker captain to appear as an expert on ELFI’s behalf regarding the custom and practice in the industry.  I have not performed any legal research of maritime arbitration decisions on this point, but suggest that this be done.</w:t>
      </w:r>
    </w:p>
    <w:p>
      <w:pPr>
        <w:pStyle w:val="Normal"/>
        <w:jc w:val="both"/>
        <w:rPr>
          <w:sz w:val="24"/>
        </w:rPr>
      </w:pPr>
      <w:r>
        <w:rPr>
          <w:sz w:val="24"/>
        </w:rPr>
      </w:r>
    </w:p>
    <w:p>
      <w:pPr>
        <w:pStyle w:val="Normal"/>
        <w:jc w:val="both"/>
        <w:rPr>
          <w:sz w:val="24"/>
        </w:rPr>
      </w:pPr>
      <w:r>
        <w:rPr>
          <w:sz w:val="24"/>
        </w:rPr>
        <w:tab/>
        <w:t xml:space="preserve">ELFI’s damages flowing from the first claim—the additional freight rate and the lower price paid to Cargill—are, however, subject to substantial challenge on these facts.  The most significant problem is with the additional freight rate.  In short, ELFI did not have an agreement or agreements to sell all the jet at Linden before the ship advised of its problems.  Coastal will likely argue that ELFI would have needed three ports even if the ship could have discharged all the #2 oil at New Haven.  ELFI will likely have the burden to prove that, but for the ship’s imprudent storage, ELFI could have sold all the jet at a second port.  Briggs recalls that although he had already committed to sell 60,000 barrels of jet in Linden, he would used jet from other sources to make that sale if he could have found a buyer willing to take all 150,000 barrels.  Accordingly, I would recommend that ELFI retain a fuel broker to act as an expert on ELFI’s behalf to identify potential buyers of the entire load of jet fuel during the relevant time period. </w:t>
      </w:r>
    </w:p>
    <w:p>
      <w:pPr>
        <w:pStyle w:val="Normal"/>
        <w:jc w:val="both"/>
        <w:rPr>
          <w:sz w:val="24"/>
        </w:rPr>
      </w:pPr>
      <w:r>
        <w:rPr>
          <w:sz w:val="24"/>
        </w:rPr>
      </w:r>
    </w:p>
    <w:p>
      <w:pPr>
        <w:pStyle w:val="Normal"/>
        <w:jc w:val="both"/>
        <w:rPr>
          <w:sz w:val="24"/>
        </w:rPr>
      </w:pPr>
      <w:r>
        <w:rPr>
          <w:sz w:val="24"/>
        </w:rPr>
        <w:tab/>
        <w:t>Coastal may also challenge the amount that ELFI allowed Cargill to deduct from the price of the #2 oil, over and above the liquidated damages specifically required by the contract, given that nothing in the contract set forth what damages Cargill could claim for breach of ELFI’s duty to discharge first in New Haven.  This may become problematic for ELFI to address in litigation, because ELFI’s best arguments are probably that Cargill could have reasonably proved that it sustained greater damages than what ELFI paid Cargill, and that the price de-escalator clause was not meant as the sole remedy for Cargill under the circumstances.  The best witnesses to support these arguments would be from Cargill.  There is, however, apparently no written settlement agreement with Cargill on this issue, although Briggs recalls an oral agreement to that effect.  Any contact by us with Cargill about this might excite Cargill’s further interest in the recovery of additional money (although ELFI would have an accord and satisfaction defense).  We need to keep this potential additional liability in mind if we have the opportunity to settle ELFI’s claim against Coastal.</w:t>
      </w:r>
    </w:p>
    <w:p>
      <w:pPr>
        <w:pStyle w:val="Normal"/>
        <w:jc w:val="both"/>
        <w:rPr>
          <w:sz w:val="24"/>
        </w:rPr>
      </w:pPr>
      <w:r>
        <w:rPr>
          <w:sz w:val="24"/>
        </w:rPr>
      </w:r>
    </w:p>
    <w:p>
      <w:pPr>
        <w:pStyle w:val="Normal"/>
        <w:jc w:val="both"/>
        <w:rPr>
          <w:sz w:val="24"/>
        </w:rPr>
      </w:pPr>
      <w:r>
        <w:rPr>
          <w:sz w:val="24"/>
        </w:rPr>
        <w:tab/>
        <w:t>I have not closely reviewed ELFI’s claim for short discharge of the cargo, and assume, based on ELFI’s advice, that it is well-supported by the surveyor’s documents.  Tomas Tellez has re-reviewed those documents and now believes that this part of ELFI’s claim should be reduced from approximately $23,000 to approximately $17,000.  If witnesses are needed for this claim, I assume that we can use the surveyors.</w:t>
      </w:r>
    </w:p>
    <w:p>
      <w:pPr>
        <w:pStyle w:val="Normal"/>
        <w:jc w:val="both"/>
        <w:rPr>
          <w:sz w:val="24"/>
        </w:rPr>
      </w:pPr>
      <w:r>
        <w:rPr>
          <w:sz w:val="24"/>
        </w:rPr>
      </w:r>
    </w:p>
    <w:p>
      <w:pPr>
        <w:pStyle w:val="Normal"/>
        <w:jc w:val="both"/>
        <w:rPr>
          <w:sz w:val="24"/>
        </w:rPr>
      </w:pPr>
      <w:r>
        <w:rPr>
          <w:sz w:val="24"/>
        </w:rPr>
        <w:tab/>
        <w:t xml:space="preserve">Coastal’s demurrage claim is approximately $50,000.  Again, that claim has been carefully reviewed by Bob Lachnar, who is an expert in the area.  Bob advises that even in a best-case (i.e., a two-discharge-port) scenario for ELFI, ELFI will owe approximately $40,000.  ELFI has reportedly already re-billed Equiva, Cargill and the other counter-parties for their pro-rated portion of this demurrage claim (the odds of recovering on these small claims is generally very low).  There may be some further discount as the result of a very technical defect in the way in which Coastal submitted its demurrage claim, although Coastal has until May to correct this mistake, assuming that they find it.  I would suggest that ELFI consider stipulating to some portion of Coastal’s demurrage claim to lessen the chance that Coastal can use an award of demurrage as a springboard for recovery of some or all of its attorneys’ fees in this arbitration. </w:t>
      </w:r>
    </w:p>
    <w:p>
      <w:pPr>
        <w:pStyle w:val="Normal"/>
        <w:jc w:val="both"/>
        <w:rPr>
          <w:sz w:val="24"/>
        </w:rPr>
      </w:pPr>
      <w:r>
        <w:rPr>
          <w:sz w:val="24"/>
        </w:rPr>
      </w:r>
    </w:p>
    <w:p>
      <w:pPr>
        <w:pStyle w:val="Normal"/>
        <w:jc w:val="both"/>
        <w:rPr>
          <w:sz w:val="24"/>
        </w:rPr>
      </w:pPr>
      <w:r>
        <w:rPr>
          <w:sz w:val="24"/>
        </w:rPr>
        <w:tab/>
        <w:t>Parenthetically, given the use of the word “ENRON” in the charterparty-related agreements, there may be a fact issue as to which Enron entity is the charterer.  Based on the available evidence, the only Enron entity other than ELFI that routinely charters ships is Enron Clean Fuels, Inc.  Whether Coastal would attempt to make something out of this is unknown; possibly, Coastal could argue that until the issue is decided, it could raise counterclaims that it may have against both ELFI and Enron Clean Fuels, Inc.  I am assuming that is highly unlikely that Coastal Tankships USA, Inc. has done business with Enron Corp. or any other Enron entities besides ELFI and Enron Clean Fuels, Inc.</w:t>
      </w:r>
    </w:p>
    <w:p>
      <w:pPr>
        <w:pStyle w:val="Normal"/>
        <w:jc w:val="both"/>
        <w:rPr>
          <w:sz w:val="24"/>
        </w:rPr>
      </w:pPr>
      <w:r>
        <w:rPr>
          <w:sz w:val="24"/>
        </w:rPr>
      </w:r>
    </w:p>
    <w:p>
      <w:pPr>
        <w:pStyle w:val="Normal"/>
        <w:jc w:val="both"/>
        <w:rPr>
          <w:sz w:val="24"/>
        </w:rPr>
      </w:pPr>
      <w:r>
        <w:rPr>
          <w:sz w:val="24"/>
        </w:rPr>
        <w:tab/>
        <w:t>Please do not hesitate to call if you have any questions.  I would very pleased to pursue this matter on ELFI’s behalf, if ELFI so desires.</w:t>
      </w:r>
    </w:p>
    <w:p>
      <w:pPr>
        <w:pStyle w:val="Normal"/>
        <w:jc w:val="both"/>
        <w:rPr>
          <w:sz w:val="24"/>
        </w:rPr>
      </w:pPr>
      <w:r>
        <w:rPr>
          <w:sz w:val="24"/>
        </w:rPr>
      </w:r>
    </w:p>
    <w:p>
      <w:pPr>
        <w:pStyle w:val="Normal"/>
        <w:jc w:val="center"/>
        <w:rPr/>
      </w:pPr>
      <w:r>
        <w:rPr/>
        <w:t>________________________________________________</w:t>
      </w:r>
    </w:p>
    <w:p>
      <w:pPr>
        <w:pStyle w:val="Normal"/>
        <w:jc w:val="both"/>
        <w:rPr>
          <w:sz w:val="24"/>
        </w:rPr>
      </w:pPr>
      <w:r>
        <w:rPr>
          <w:sz w:val="24"/>
        </w:rPr>
      </w:r>
    </w:p>
    <w:p>
      <w:pPr>
        <w:pStyle w:val="Normal"/>
        <w:rPr>
          <w:sz w:val="24"/>
        </w:rPr>
      </w:pPr>
      <w:r>
        <w:rPr>
          <w:sz w:val="24"/>
        </w:rPr>
      </w:r>
    </w:p>
    <w:p>
      <w:pPr>
        <w:pStyle w:val="Normal"/>
        <w:rPr/>
      </w:pPr>
      <w:r>
        <w:rPr/>
      </w:r>
    </w:p>
    <w:p>
      <w:pPr>
        <w:pStyle w:val="Normal"/>
        <w:rPr/>
      </w:pPr>
      <w:r>
        <w:rPr/>
        <w:fldChar w:fldCharType="begin"/>
      </w:r>
      <w:r>
        <w:rPr/>
        <w:instrText xml:space="preserve"> FILENAME \p </w:instrText>
      </w:r>
      <w:r>
        <w:rPr/>
        <w:fldChar w:fldCharType="separate"/>
      </w:r>
      <w:r>
        <w:rPr/>
        <w:t>/mnt/main-storage/datasets/enron-docs/doc/mm_COASTAL_ARB.doc</w:t>
      </w:r>
      <w:r>
        <w:rPr/>
        <w:fldChar w:fldCharType="end"/>
      </w:r>
    </w:p>
    <w:sectPr>
      <w:headerReference w:type="default" r:id="rId3"/>
      <w:headerReference w:type="first" r:id="rId4"/>
      <w:type w:val="nextPage"/>
      <w:pgSz w:w="12240" w:h="15840"/>
      <w:pgMar w:left="1440" w:right="1440" w:gutter="0" w:header="720" w:top="77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Harry Collin, Richard Sanders, Linda Guinn</w:t>
    </w:r>
  </w:p>
  <w:p>
    <w:pPr>
      <w:pStyle w:val="Header"/>
      <w:rPr/>
    </w:pPr>
    <w:r>
      <w:rPr/>
      <w:t>April 13,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firstLine="720" w:start="0" w:end="0"/>
      <w:jc w:val="center"/>
      <w:outlineLvl w:val="2"/>
    </w:pPr>
    <w:rPr>
      <w:sz w:val="24"/>
    </w:rPr>
  </w:style>
  <w:style w:type="paragraph" w:styleId="Heading4">
    <w:name w:val="heading 4"/>
    <w:basedOn w:val="Normal"/>
    <w:next w:val="Normal"/>
    <w:qFormat/>
    <w:pPr>
      <w:keepNext w:val="true"/>
      <w:numPr>
        <w:ilvl w:val="3"/>
        <w:numId w:val="1"/>
      </w:numPr>
      <w:jc w:val="center"/>
      <w:outlineLvl w:val="3"/>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4"/>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2000-04-13T12:19:00Z</dcterms:created>
  <dc:creator>bdavis</dc:creator>
  <dc:description/>
  <dc:language>en-CA</dc:language>
  <cp:lastModifiedBy>bdavis</cp:lastModifiedBy>
  <cp:lastPrinted>2000-04-13T17:20:00Z</cp:lastPrinted>
  <dcterms:modified xsi:type="dcterms:W3CDTF">2000-04-14T12:18:00Z</dcterms:modified>
  <cp:revision>42</cp:revision>
  <dc:subject/>
  <dc:title>PRIVILEGED AND CONFIDENTIAL:  ATTORNEY-CLIENT COMMUNICATION, ATTORNEY WORK PRODUCT</dc:title>
</cp:coreProperties>
</file>