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PRC Committee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David Oxley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PEP/PRC</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Minutes of PRC Committee Meeting, October 11, 2001</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numPr>
          <w:ilvl w:val="0"/>
          <w:numId w:val="2"/>
        </w:numPr>
        <w:rPr/>
      </w:pPr>
      <w:r>
        <w:rPr/>
        <w:t>In discussing the PRC with Delainey and Oxley, ENE OTC noted that the PRC process needed to be clarified, especially as regards its purpose and outcomes.  ENE OTC has asked the PRC Committee to clarify the process and to agree on its objectives, particularly around:</w:t>
      </w:r>
    </w:p>
    <w:p>
      <w:pPr>
        <w:pStyle w:val="Body"/>
        <w:numPr>
          <w:ilvl w:val="0"/>
          <w:numId w:val="3"/>
        </w:numPr>
        <w:rPr/>
      </w:pPr>
      <w:r>
        <w:rPr/>
        <w:t>A process to provide qualitative feedback on performance and development</w:t>
      </w:r>
    </w:p>
    <w:p>
      <w:pPr>
        <w:pStyle w:val="Body"/>
        <w:numPr>
          <w:ilvl w:val="0"/>
          <w:numId w:val="3"/>
        </w:numPr>
        <w:rPr/>
      </w:pPr>
      <w:r>
        <w:rPr/>
        <w:t>A process for bonus/compensation decisions</w:t>
      </w:r>
    </w:p>
    <w:p>
      <w:pPr>
        <w:pStyle w:val="Body"/>
        <w:numPr>
          <w:ilvl w:val="0"/>
          <w:numId w:val="3"/>
        </w:numPr>
        <w:rPr/>
      </w:pPr>
      <w:r>
        <w:rPr/>
        <w:t>A process for management discussion and identification of talent</w:t>
      </w:r>
    </w:p>
    <w:p>
      <w:pPr>
        <w:pStyle w:val="Body"/>
        <w:ind w:start="432" w:end="0"/>
        <w:rPr/>
      </w:pPr>
      <w:r>
        <w:rPr/>
      </w:r>
    </w:p>
    <w:p>
      <w:pPr>
        <w:pStyle w:val="Body"/>
        <w:numPr>
          <w:ilvl w:val="0"/>
          <w:numId w:val="2"/>
        </w:numPr>
        <w:rPr/>
      </w:pPr>
      <w:r>
        <w:rPr/>
        <w:t>The Committee reviewed the above noted suggestion.  Comments were as follows:</w:t>
      </w:r>
    </w:p>
    <w:p>
      <w:pPr>
        <w:pStyle w:val="Body"/>
        <w:numPr>
          <w:ilvl w:val="0"/>
          <w:numId w:val="3"/>
        </w:numPr>
        <w:rPr/>
      </w:pPr>
      <w:r>
        <w:rPr/>
        <w:t>One or two BUs suggested they would like to hold 10-80-10 management discussions 2 times per year</w:t>
      </w:r>
    </w:p>
    <w:p>
      <w:pPr>
        <w:pStyle w:val="Body"/>
        <w:numPr>
          <w:ilvl w:val="0"/>
          <w:numId w:val="3"/>
        </w:numPr>
        <w:rPr/>
      </w:pPr>
      <w:r>
        <w:rPr/>
        <w:t>Committee thought written evaluations should be required both a mid-year and at year-end</w:t>
      </w:r>
    </w:p>
    <w:p>
      <w:pPr>
        <w:pStyle w:val="Body"/>
        <w:numPr>
          <w:ilvl w:val="0"/>
          <w:numId w:val="3"/>
        </w:numPr>
        <w:rPr/>
      </w:pPr>
      <w:r>
        <w:rPr/>
        <w:t>Management committee should join the PRC Committee</w:t>
      </w:r>
    </w:p>
    <w:p>
      <w:pPr>
        <w:pStyle w:val="Body"/>
        <w:numPr>
          <w:ilvl w:val="0"/>
          <w:numId w:val="3"/>
        </w:numPr>
        <w:rPr/>
      </w:pPr>
      <w:r>
        <w:rPr/>
        <w:t>As regards the VP process, 10-80-10 would be cross calibrated across the company</w:t>
      </w:r>
    </w:p>
    <w:p>
      <w:pPr>
        <w:pStyle w:val="Body"/>
        <w:numPr>
          <w:ilvl w:val="0"/>
          <w:numId w:val="3"/>
        </w:numPr>
        <w:rPr/>
      </w:pPr>
      <w:r>
        <w:rPr/>
        <w:t>Disclosure of ratings is at the discretion of the BUs</w:t>
      </w:r>
    </w:p>
    <w:p>
      <w:pPr>
        <w:pStyle w:val="Body"/>
        <w:numPr>
          <w:ilvl w:val="0"/>
          <w:numId w:val="3"/>
        </w:numPr>
        <w:rPr/>
      </w:pPr>
      <w:r>
        <w:rPr/>
        <w:t>There is no prescribed action for the bottom 10% of employees</w:t>
      </w:r>
    </w:p>
    <w:p>
      <w:pPr>
        <w:pStyle w:val="Body"/>
        <w:numPr>
          <w:ilvl w:val="0"/>
          <w:numId w:val="3"/>
        </w:numPr>
        <w:rPr/>
      </w:pPr>
      <w:r>
        <w:rPr/>
        <w:t>Functional discussions will not be held on a global level</w:t>
      </w:r>
    </w:p>
    <w:p>
      <w:pPr>
        <w:pStyle w:val="Body"/>
        <w:ind w:start="432" w:end="0"/>
        <w:rPr/>
      </w:pPr>
      <w:r>
        <w:rPr/>
      </w:r>
    </w:p>
    <w:p>
      <w:pPr>
        <w:pStyle w:val="Body"/>
        <w:numPr>
          <w:ilvl w:val="0"/>
          <w:numId w:val="2"/>
        </w:numPr>
        <w:rPr/>
      </w:pPr>
      <w:r>
        <w:rPr/>
        <w:t xml:space="preserve">Delainey suggested that the Committee review the proposals to devise/revamp PRC and prepare a two-page summary of how they will implement and communicate to their respective employee.  Target date for these summaries is Wednesday 17 October.  Oxley said the PEP team would help in the endeavor by meeting with the HR VPs to prepare a template of recommendations and options for use with the BU OTCs.  The template is attached for your information and background.  </w:t>
      </w:r>
    </w:p>
    <w:p>
      <w:pPr>
        <w:pStyle w:val="Body"/>
        <w:rPr>
          <w:rFonts w:eastAsia="Arial"/>
        </w:rPr>
      </w:pPr>
      <w:r>
        <w:rPr>
          <w:rFonts w:eastAsia="Arial"/>
        </w:rPr>
        <w:t xml:space="preserve"> </w:t>
      </w:r>
    </w:p>
    <w:p>
      <w:pPr>
        <w:pStyle w:val="Body"/>
        <w:numPr>
          <w:ilvl w:val="0"/>
          <w:numId w:val="2"/>
        </w:numPr>
        <w:rPr/>
      </w:pPr>
      <w:r>
        <w:rPr/>
        <w:t>Discussion ensued with respect to bonus timing.  Committee requested that bonus process be completed and employees be advised of bonus decisions by 15 January.  Action item:  Oxley to look into this and to report back to the committee.</w:t>
      </w:r>
    </w:p>
    <w:p>
      <w:pPr>
        <w:pStyle w:val="Body"/>
        <w:rPr/>
      </w:pPr>
      <w:r>
        <w:rPr/>
      </w:r>
    </w:p>
    <w:p>
      <w:pPr>
        <w:pStyle w:val="Body"/>
        <w:rPr/>
      </w:pPr>
      <w:r>
        <w:rPr/>
      </w:r>
    </w:p>
    <w:p>
      <w:pPr>
        <w:pStyle w:val="Body"/>
        <w:rPr/>
      </w:pPr>
      <w:r>
        <w:rPr/>
      </w:r>
    </w:p>
    <w:p>
      <w:pPr>
        <w:pStyle w:val="Body"/>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abstractNum w:abstractNumId="3">
    <w:lvl w:ilvl="0">
      <w:start w:val="1"/>
      <w:numFmt w:val="bullet"/>
      <w:lvlText w:val=""/>
      <w:lvlJc w:val="start"/>
      <w:pPr>
        <w:tabs>
          <w:tab w:val="num" w:pos="792"/>
        </w:tabs>
        <w:ind w:start="792"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2001-10-15T11:47:00Z</dcterms:created>
  <dc:creator>gcortese</dc:creator>
  <dc:description/>
  <dc:language>en-CA</dc:language>
  <cp:lastModifiedBy>gcortese</cp:lastModifiedBy>
  <dcterms:modified xsi:type="dcterms:W3CDTF">2001-10-15T16:47:00Z</dcterms:modified>
  <cp:revision>3</cp:revision>
  <dc:subject/>
  <dc:title>Better, Faster, Simpler Memo </dc:title>
</cp:coreProperties>
</file>