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880" w:leader="none"/>
          <w:tab w:val="left" w:pos="6480" w:leader="none"/>
        </w:tabs>
        <w:rPr>
          <w:rFonts w:ascii="Times New Roman" w:hAnsi="Times New Roman" w:cs="Times New Roman"/>
          <w:lang w:val="en-CA"/>
        </w:rPr>
      </w:pPr>
      <w:r>
        <w:rPr>
          <w:rFonts w:cs="Times New Roman" w:ascii="Times New Roman" w:hAnsi="Times New Roman"/>
          <w:lang w:val="en-CA"/>
        </w:rPr>
      </w:r>
      <w:r>
        <mc:AlternateContent>
          <mc:Choice Requires="wps">
            <w:drawing>
              <wp:anchor behindDoc="0" distT="0" distB="0" distL="114935" distR="114935" simplePos="0" locked="0" layoutInCell="1" allowOverlap="1" relativeHeight="3">
                <wp:simplePos x="0" y="0"/>
                <wp:positionH relativeFrom="column">
                  <wp:posOffset>-91440</wp:posOffset>
                </wp:positionH>
                <wp:positionV relativeFrom="paragraph">
                  <wp:posOffset>-60960</wp:posOffset>
                </wp:positionV>
                <wp:extent cx="3393440" cy="548640"/>
                <wp:effectExtent l="0" t="0" r="0" b="0"/>
                <wp:wrapNone/>
                <wp:docPr id="1" name="Frame2"/>
                <a:graphic xmlns:a="http://schemas.openxmlformats.org/drawingml/2006/main">
                  <a:graphicData uri="http://schemas.microsoft.com/office/word/2010/wordprocessingShape">
                    <wps:wsp>
                      <wps:cNvSpPr txBox="1"/>
                      <wps:spPr>
                        <a:xfrm>
                          <a:off x="0" y="0"/>
                          <a:ext cx="3393440" cy="548640"/>
                        </a:xfrm>
                        <a:prstGeom prst="rect"/>
                        <a:solidFill>
                          <a:srgbClr val="FFFFFF">
                            <a:alpha val="0"/>
                          </a:srgbClr>
                        </a:solidFill>
                      </wps:spPr>
                      <wps:txbx>
                        <w:txbxContent>
                          <w:p>
                            <w:pPr>
                              <w:pStyle w:val="Normal"/>
                              <w:rPr/>
                            </w:pPr>
                            <w:r>
                              <w:rPr>
                                <w:rFonts w:cs="Times New Roman" w:ascii="Times New Roman" w:hAnsi="Times New Roman"/>
                                <w:sz w:val="40"/>
                                <w:lang w:val="en-GB"/>
                              </w:rPr>
                              <w:t>Marilyn Mielke</w:t>
                            </w:r>
                            <w:r>
                              <w:rPr>
                                <w:rFonts w:cs="Times New Roman" w:ascii="Times New Roman" w:hAnsi="Times New Roman"/>
                                <w:lang w:val="en-GB"/>
                              </w:rPr>
                              <w:t>, BSc., MPhil., DPhil.</w:t>
                            </w:r>
                          </w:p>
                        </w:txbxContent>
                      </wps:txbx>
                      <wps:bodyPr anchor="t" lIns="92075" tIns="46355" rIns="92075" bIns="46355">
                        <a:noAutofit/>
                      </wps:bodyPr>
                    </wps:wsp>
                  </a:graphicData>
                </a:graphic>
              </wp:anchor>
            </w:drawing>
          </mc:Choice>
          <mc:Fallback>
            <w:pict>
              <v:rect fillcolor="#FFFFFF" style="position:absolute;rotation:-0;width:267.2pt;height:43.2pt;mso-wrap-distance-left:9.05pt;mso-wrap-distance-right:9.05pt;mso-wrap-distance-top:0pt;mso-wrap-distance-bottom:0pt;margin-top:-4.8pt;mso-position-vertical-relative:text;margin-left:-7.2pt;mso-position-horizontal-relative:text">
                <v:fill opacity="0f"/>
                <v:textbox inset="0.100694444444444in,0.0506944444444444in,0.100694444444444in,0.0506944444444444in">
                  <w:txbxContent>
                    <w:p>
                      <w:pPr>
                        <w:pStyle w:val="Normal"/>
                        <w:rPr/>
                      </w:pPr>
                      <w:r>
                        <w:rPr>
                          <w:rFonts w:cs="Times New Roman" w:ascii="Times New Roman" w:hAnsi="Times New Roman"/>
                          <w:sz w:val="40"/>
                          <w:lang w:val="en-GB"/>
                        </w:rPr>
                        <w:t>Marilyn Mielke</w:t>
                      </w:r>
                      <w:r>
                        <w:rPr>
                          <w:rFonts w:cs="Times New Roman" w:ascii="Times New Roman" w:hAnsi="Times New Roman"/>
                          <w:lang w:val="en-GB"/>
                        </w:rPr>
                        <w:t>, BSc., MPhil., DPhil.</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2896235</wp:posOffset>
                </wp:positionH>
                <wp:positionV relativeFrom="paragraph">
                  <wp:posOffset>-3810</wp:posOffset>
                </wp:positionV>
                <wp:extent cx="1828800" cy="433705"/>
                <wp:effectExtent l="0" t="0" r="0" b="0"/>
                <wp:wrapNone/>
                <wp:docPr id="2" name="Frame3"/>
                <a:graphic xmlns:a="http://schemas.openxmlformats.org/drawingml/2006/main">
                  <a:graphicData uri="http://schemas.microsoft.com/office/word/2010/wordprocessingShape">
                    <wps:wsp>
                      <wps:cNvSpPr txBox="1"/>
                      <wps:spPr>
                        <a:xfrm>
                          <a:off x="0" y="0"/>
                          <a:ext cx="1828800" cy="433705"/>
                        </a:xfrm>
                        <a:prstGeom prst="rect"/>
                        <a:solidFill>
                          <a:srgbClr val="FFFFFF">
                            <a:alpha val="0"/>
                          </a:srgbClr>
                        </a:solidFill>
                      </wps:spPr>
                      <wps:txbx>
                        <w:txbxContent>
                          <w:p>
                            <w:pPr>
                              <w:pStyle w:val="Address2"/>
                              <w:jc w:val="start"/>
                              <w:rPr>
                                <w:rFonts w:ascii="Times New Roman" w:hAnsi="Times New Roman" w:cs="Times New Roman"/>
                                <w:sz w:val="20"/>
                              </w:rPr>
                            </w:pPr>
                            <w:r>
                              <w:rPr>
                                <w:rFonts w:cs="Times New Roman" w:ascii="Times New Roman" w:hAnsi="Times New Roman"/>
                                <w:sz w:val="20"/>
                              </w:rPr>
                              <w:t>8181 Fannin St, Apt 2112</w:t>
                            </w:r>
                          </w:p>
                          <w:p>
                            <w:pPr>
                              <w:pStyle w:val="Address2"/>
                              <w:jc w:val="start"/>
                              <w:rPr>
                                <w:rFonts w:ascii="Times New Roman" w:hAnsi="Times New Roman" w:cs="Times New Roman"/>
                                <w:sz w:val="20"/>
                              </w:rPr>
                            </w:pPr>
                            <w:r>
                              <w:rPr>
                                <w:rFonts w:cs="Times New Roman" w:ascii="Times New Roman" w:hAnsi="Times New Roman"/>
                                <w:sz w:val="20"/>
                              </w:rPr>
                              <w:t>Houston, TX 77054</w:t>
                            </w:r>
                          </w:p>
                        </w:txbxContent>
                      </wps:txbx>
                      <wps:bodyPr anchor="t" lIns="92075" tIns="46355" rIns="92075" bIns="46355">
                        <a:noAutofit/>
                      </wps:bodyPr>
                    </wps:wsp>
                  </a:graphicData>
                </a:graphic>
              </wp:anchor>
            </w:drawing>
          </mc:Choice>
          <mc:Fallback>
            <w:pict>
              <v:rect fillcolor="#FFFFFF" style="position:absolute;rotation:-0;width:144pt;height:34.15pt;mso-wrap-distance-left:9.05pt;mso-wrap-distance-right:9.05pt;mso-wrap-distance-top:0pt;mso-wrap-distance-bottom:0pt;margin-top:-0.3pt;mso-position-vertical-relative:text;margin-left:228.05pt;mso-position-horizontal-relative:text">
                <v:fill opacity="0f"/>
                <v:textbox inset="0.100694444444444in,0.0506944444444444in,0.100694444444444in,0.0506944444444444in">
                  <w:txbxContent>
                    <w:p>
                      <w:pPr>
                        <w:pStyle w:val="Address2"/>
                        <w:jc w:val="start"/>
                        <w:rPr>
                          <w:rFonts w:ascii="Times New Roman" w:hAnsi="Times New Roman" w:cs="Times New Roman"/>
                          <w:sz w:val="20"/>
                        </w:rPr>
                      </w:pPr>
                      <w:r>
                        <w:rPr>
                          <w:rFonts w:cs="Times New Roman" w:ascii="Times New Roman" w:hAnsi="Times New Roman"/>
                          <w:sz w:val="20"/>
                        </w:rPr>
                        <w:t>8181 Fannin St, Apt 2112</w:t>
                      </w:r>
                    </w:p>
                    <w:p>
                      <w:pPr>
                        <w:pStyle w:val="Address2"/>
                        <w:jc w:val="start"/>
                        <w:rPr>
                          <w:rFonts w:ascii="Times New Roman" w:hAnsi="Times New Roman" w:cs="Times New Roman"/>
                          <w:sz w:val="20"/>
                        </w:rPr>
                      </w:pPr>
                      <w:r>
                        <w:rPr>
                          <w:rFonts w:cs="Times New Roman" w:ascii="Times New Roman" w:hAnsi="Times New Roman"/>
                          <w:sz w:val="20"/>
                        </w:rPr>
                        <w:t>Houston, TX 77054</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4664710</wp:posOffset>
                </wp:positionH>
                <wp:positionV relativeFrom="paragraph">
                  <wp:posOffset>-115570</wp:posOffset>
                </wp:positionV>
                <wp:extent cx="1986280" cy="561975"/>
                <wp:effectExtent l="0" t="0" r="0" b="0"/>
                <wp:wrapNone/>
                <wp:docPr id="3" name="Frame1"/>
                <a:graphic xmlns:a="http://schemas.openxmlformats.org/drawingml/2006/main">
                  <a:graphicData uri="http://schemas.microsoft.com/office/word/2010/wordprocessingShape">
                    <wps:wsp>
                      <wps:cNvSpPr txBox="1"/>
                      <wps:spPr>
                        <a:xfrm>
                          <a:off x="0" y="0"/>
                          <a:ext cx="1986280" cy="561975"/>
                        </a:xfrm>
                        <a:prstGeom prst="rect"/>
                        <a:solidFill>
                          <a:srgbClr val="FFFFFF">
                            <a:alpha val="0"/>
                          </a:srgbClr>
                        </a:solidFill>
                      </wps:spPr>
                      <wps:txbx>
                        <w:txbxContent>
                          <w:p>
                            <w:pPr>
                              <w:pStyle w:val="Address1"/>
                              <w:jc w:val="start"/>
                              <w:rPr>
                                <w:rFonts w:ascii="Times New Roman" w:hAnsi="Times New Roman" w:cs="Times New Roman"/>
                                <w:sz w:val="20"/>
                              </w:rPr>
                            </w:pPr>
                            <w:r>
                              <w:rPr>
                                <w:rFonts w:cs="Times New Roman" w:ascii="Times New Roman" w:hAnsi="Times New Roman"/>
                                <w:sz w:val="20"/>
                              </w:rPr>
                              <w:t xml:space="preserve">Phone </w:t>
                              <w:tab/>
                              <w:t>work (713) 798-8705</w:t>
                            </w:r>
                          </w:p>
                          <w:p>
                            <w:pPr>
                              <w:pStyle w:val="Address1"/>
                              <w:jc w:val="start"/>
                              <w:rPr>
                                <w:rFonts w:ascii="Times New Roman" w:hAnsi="Times New Roman" w:cs="Times New Roman"/>
                                <w:sz w:val="20"/>
                              </w:rPr>
                            </w:pPr>
                            <w:r>
                              <w:rPr>
                                <w:rFonts w:cs="Times New Roman" w:ascii="Times New Roman" w:hAnsi="Times New Roman"/>
                                <w:sz w:val="20"/>
                              </w:rPr>
                              <w:tab/>
                              <w:t>home (713) 796 2302</w:t>
                            </w:r>
                          </w:p>
                          <w:p>
                            <w:pPr>
                              <w:pStyle w:val="Address1"/>
                              <w:jc w:val="start"/>
                              <w:rPr>
                                <w:rFonts w:ascii="Times New Roman" w:hAnsi="Times New Roman" w:cs="Times New Roman"/>
                                <w:sz w:val="20"/>
                              </w:rPr>
                            </w:pPr>
                            <w:r>
                              <w:rPr>
                                <w:rFonts w:cs="Times New Roman" w:ascii="Times New Roman" w:hAnsi="Times New Roman"/>
                                <w:sz w:val="20"/>
                              </w:rPr>
                              <w:t>Email: mmielke@bcm.tmc.edu</w:t>
                            </w:r>
                          </w:p>
                          <w:p>
                            <w:pPr>
                              <w:pStyle w:val="Normal"/>
                              <w:rPr>
                                <w:rFonts w:ascii="Times New Roman" w:hAnsi="Times New Roman" w:cs="Times New Roman"/>
                                <w:sz w:val="20"/>
                              </w:rPr>
                            </w:pPr>
                            <w:r>
                              <w:rPr>
                                <w:rFonts w:cs="Times New Roman" w:ascii="Times New Roman" w:hAnsi="Times New Roman"/>
                                <w:sz w:val="20"/>
                              </w:rPr>
                            </w:r>
                          </w:p>
                        </w:txbxContent>
                      </wps:txbx>
                      <wps:bodyPr anchor="t" lIns="92075" tIns="46355" rIns="92075" bIns="46355">
                        <a:noAutofit/>
                      </wps:bodyPr>
                    </wps:wsp>
                  </a:graphicData>
                </a:graphic>
              </wp:anchor>
            </w:drawing>
          </mc:Choice>
          <mc:Fallback>
            <w:pict>
              <v:rect fillcolor="#FFFFFF" style="position:absolute;rotation:-0;width:156.4pt;height:44.25pt;mso-wrap-distance-left:9.05pt;mso-wrap-distance-right:9.05pt;mso-wrap-distance-top:0pt;mso-wrap-distance-bottom:0pt;margin-top:-9.1pt;mso-position-vertical-relative:text;margin-left:367.3pt;mso-position-horizontal-relative:text">
                <v:fill opacity="0f"/>
                <v:textbox inset="0.100694444444444in,0.0506944444444444in,0.100694444444444in,0.0506944444444444in">
                  <w:txbxContent>
                    <w:p>
                      <w:pPr>
                        <w:pStyle w:val="Address1"/>
                        <w:jc w:val="start"/>
                        <w:rPr>
                          <w:rFonts w:ascii="Times New Roman" w:hAnsi="Times New Roman" w:cs="Times New Roman"/>
                          <w:sz w:val="20"/>
                        </w:rPr>
                      </w:pPr>
                      <w:r>
                        <w:rPr>
                          <w:rFonts w:cs="Times New Roman" w:ascii="Times New Roman" w:hAnsi="Times New Roman"/>
                          <w:sz w:val="20"/>
                        </w:rPr>
                        <w:t xml:space="preserve">Phone </w:t>
                        <w:tab/>
                        <w:t>work (713) 798-8705</w:t>
                      </w:r>
                    </w:p>
                    <w:p>
                      <w:pPr>
                        <w:pStyle w:val="Address1"/>
                        <w:jc w:val="start"/>
                        <w:rPr>
                          <w:rFonts w:ascii="Times New Roman" w:hAnsi="Times New Roman" w:cs="Times New Roman"/>
                          <w:sz w:val="20"/>
                        </w:rPr>
                      </w:pPr>
                      <w:r>
                        <w:rPr>
                          <w:rFonts w:cs="Times New Roman" w:ascii="Times New Roman" w:hAnsi="Times New Roman"/>
                          <w:sz w:val="20"/>
                        </w:rPr>
                        <w:tab/>
                        <w:t>home (713) 796 2302</w:t>
                      </w:r>
                    </w:p>
                    <w:p>
                      <w:pPr>
                        <w:pStyle w:val="Address1"/>
                        <w:jc w:val="start"/>
                        <w:rPr>
                          <w:rFonts w:ascii="Times New Roman" w:hAnsi="Times New Roman" w:cs="Times New Roman"/>
                          <w:sz w:val="20"/>
                        </w:rPr>
                      </w:pPr>
                      <w:r>
                        <w:rPr>
                          <w:rFonts w:cs="Times New Roman" w:ascii="Times New Roman" w:hAnsi="Times New Roman"/>
                          <w:sz w:val="20"/>
                        </w:rPr>
                        <w:t>Email: mmielke@bcm.tmc.edu</w:t>
                      </w:r>
                    </w:p>
                    <w:p>
                      <w:pPr>
                        <w:pStyle w:val="Normal"/>
                        <w:rPr>
                          <w:rFonts w:ascii="Times New Roman" w:hAnsi="Times New Roman" w:cs="Times New Roman"/>
                          <w:sz w:val="20"/>
                        </w:rPr>
                      </w:pPr>
                      <w:r>
                        <w:rPr>
                          <w:rFonts w:cs="Times New Roman" w:ascii="Times New Roman" w:hAnsi="Times New Roman"/>
                          <w:sz w:val="20"/>
                        </w:rPr>
                      </w:r>
                    </w:p>
                  </w:txbxContent>
                </v:textbox>
                <w10:wrap type="none"/>
              </v:rect>
            </w:pict>
          </mc:Fallback>
        </mc:AlternateContent>
      </w:r>
    </w:p>
    <w:p>
      <w:pPr>
        <w:pStyle w:val="Normal"/>
        <w:tabs>
          <w:tab w:val="clear" w:pos="720"/>
          <w:tab w:val="left" w:pos="2880" w:leader="none"/>
          <w:tab w:val="left" w:pos="6480" w:leader="none"/>
        </w:tabs>
        <w:rPr>
          <w:rFonts w:ascii="Times New Roman" w:hAnsi="Times New Roman" w:cs="Times New Roman"/>
          <w:lang w:val="en-CA"/>
        </w:rPr>
      </w:pPr>
      <w:r>
        <w:rPr>
          <w:rFonts w:cs="Times New Roman" w:ascii="Times New Roman" w:hAnsi="Times New Roman"/>
          <w:lang w:val="en-CA"/>
        </w:rPr>
      </w:r>
    </w:p>
    <w:p>
      <w:pPr>
        <w:pStyle w:val="Normal"/>
        <w:tabs>
          <w:tab w:val="clear" w:pos="720"/>
          <w:tab w:val="left" w:pos="2880" w:leader="none"/>
          <w:tab w:val="left" w:pos="6480" w:leader="none"/>
        </w:tabs>
        <w:rPr>
          <w:rFonts w:ascii="Times New Roman" w:hAnsi="Times New Roman" w:cs="Times New Roman"/>
          <w:i/>
          <w:i/>
          <w:lang w:val="en-CA"/>
        </w:rPr>
      </w:pPr>
      <w:r>
        <w:rPr>
          <w:rFonts w:cs="Times New Roman" w:ascii="Times New Roman" w:hAnsi="Times New Roman"/>
          <w:i/>
          <w:lang w:val="en-CA"/>
        </w:rPr>
        <mc:AlternateContent>
          <mc:Choice Requires="wps">
            <w:drawing>
              <wp:anchor behindDoc="0" distT="0" distB="0" distL="114935" distR="114935" simplePos="0" locked="0" layoutInCell="1" allowOverlap="1" relativeHeight="2">
                <wp:simplePos x="0" y="0"/>
                <wp:positionH relativeFrom="column">
                  <wp:posOffset>-57150</wp:posOffset>
                </wp:positionH>
                <wp:positionV relativeFrom="paragraph">
                  <wp:posOffset>119380</wp:posOffset>
                </wp:positionV>
                <wp:extent cx="6583680" cy="0"/>
                <wp:effectExtent l="0" t="11430" r="0" b="11430"/>
                <wp:wrapNone/>
                <wp:docPr id="4" name=""/>
                <a:graphic xmlns:a="http://schemas.openxmlformats.org/drawingml/2006/main">
                  <a:graphicData uri="http://schemas.microsoft.com/office/word/2010/wordprocessingShape">
                    <wps:wsp>
                      <wps:cNvSpPr/>
                      <wps:spPr>
                        <a:xfrm>
                          <a:off x="0" y="0"/>
                          <a:ext cx="6583680" cy="0"/>
                        </a:xfrm>
                        <a:prstGeom prst="line">
                          <a:avLst/>
                        </a:prstGeom>
                        <a:ln w="22320">
                          <a:solidFill>
                            <a:srgbClr val="000000"/>
                          </a:solidFill>
                          <a:miter/>
                        </a:ln>
                      </wps:spPr>
                      <wps:style>
                        <a:lnRef idx="0"/>
                        <a:fillRef idx="0"/>
                        <a:effectRef idx="0"/>
                        <a:fontRef idx="minor"/>
                      </wps:style>
                      <wps:bodyPr/>
                    </wps:wsp>
                  </a:graphicData>
                </a:graphic>
              </wp:anchor>
            </w:drawing>
          </mc:Choice>
          <mc:Fallback>
            <w:pict>
              <v:line id="shape_0" from="-4.5pt,9.4pt" to="513.85pt,9.4pt" stroked="t" o:allowincell="f" style="position:absolute">
                <v:stroke color="black" weight="22320" joinstyle="miter" endcap="flat"/>
                <v:fill o:detectmouseclick="t" on="false"/>
                <w10:wrap type="none"/>
              </v:line>
            </w:pict>
          </mc:Fallback>
        </mc:AlternateContent>
      </w:r>
    </w:p>
    <w:p>
      <w:pPr>
        <w:pStyle w:val="Institution"/>
        <w:tabs>
          <w:tab w:val="clear" w:pos="2160"/>
          <w:tab w:val="left" w:pos="2880" w:leader="none"/>
          <w:tab w:val="left" w:pos="6480" w:leader="none"/>
        </w:tabs>
        <w:spacing w:lineRule="auto" w:line="240" w:before="0" w:after="0"/>
        <w:rPr/>
      </w:pPr>
      <w:r>
        <w:rPr>
          <w:rStyle w:val="Job"/>
          <w:rFonts w:cs="Times New Roman" w:ascii="Times New Roman" w:hAnsi="Times New Roman"/>
          <w:b/>
          <w:i/>
          <w:sz w:val="30"/>
        </w:rPr>
        <w:t>Objective</w:t>
      </w:r>
    </w:p>
    <w:p>
      <w:pPr>
        <w:pStyle w:val="Heading8"/>
        <w:tabs>
          <w:tab w:val="clear" w:pos="720"/>
          <w:tab w:val="left" w:pos="2880" w:leader="none"/>
          <w:tab w:val="left" w:pos="7020" w:leader="none"/>
        </w:tabs>
        <w:spacing w:before="0" w:after="0"/>
        <w:ind w:hanging="0" w:start="187" w:end="0"/>
        <w:jc w:val="both"/>
        <w:rPr/>
      </w:pPr>
      <w:r>
        <w:rPr>
          <w:rStyle w:val="Job"/>
          <w:rFonts w:cs="Times New Roman" w:ascii="Times New Roman" w:hAnsi="Times New Roman"/>
        </w:rPr>
        <w:t>To use my advanced analytical skills, along with my creative problem solving and strong communication skills, within a challenging and dynamic environment where I can have a positive impact on the value of innovative global businesses and markets.</w:t>
      </w:r>
    </w:p>
    <w:p>
      <w:pPr>
        <w:pStyle w:val="Institution"/>
        <w:tabs>
          <w:tab w:val="clear" w:pos="2160"/>
          <w:tab w:val="left" w:pos="2880" w:leader="none"/>
          <w:tab w:val="left" w:pos="6480" w:leader="none"/>
        </w:tabs>
        <w:spacing w:lineRule="auto" w:line="240" w:before="0" w:after="0"/>
        <w:rPr/>
      </w:pPr>
      <w:r>
        <w:rPr>
          <w:rStyle w:val="Job"/>
          <w:rFonts w:cs="Times New Roman" w:ascii="Times New Roman" w:hAnsi="Times New Roman"/>
          <w:b/>
          <w:i/>
          <w:sz w:val="30"/>
        </w:rPr>
        <w:t>Nationality</w:t>
      </w:r>
    </w:p>
    <w:p>
      <w:pPr>
        <w:pStyle w:val="Heading8"/>
        <w:tabs>
          <w:tab w:val="clear" w:pos="720"/>
          <w:tab w:val="left" w:pos="2880" w:leader="none"/>
          <w:tab w:val="left" w:pos="7020" w:leader="none"/>
        </w:tabs>
        <w:spacing w:before="0" w:after="0"/>
        <w:ind w:hanging="0" w:start="187" w:end="0"/>
        <w:rPr/>
      </w:pPr>
      <w:r>
        <w:rPr>
          <w:rStyle w:val="Job"/>
          <w:rFonts w:cs="Times New Roman" w:ascii="Times New Roman" w:hAnsi="Times New Roman"/>
        </w:rPr>
        <w:t>United States of America and Great Britain.</w:t>
      </w:r>
    </w:p>
    <w:p>
      <w:pPr>
        <w:pStyle w:val="PersonalData"/>
        <w:tabs>
          <w:tab w:val="clear" w:pos="720"/>
          <w:tab w:val="left" w:pos="2880" w:leader="none"/>
          <w:tab w:val="left" w:pos="7020" w:leader="none"/>
        </w:tabs>
        <w:spacing w:lineRule="auto" w:line="240" w:before="0" w:after="0"/>
        <w:ind w:start="0" w:end="0"/>
        <w:jc w:val="start"/>
        <w:rPr/>
      </w:pPr>
      <w:r>
        <w:rPr>
          <w:rStyle w:val="Job"/>
          <w:rFonts w:cs="Times New Roman" w:ascii="Times New Roman" w:hAnsi="Times New Roman"/>
          <w:b/>
          <w:sz w:val="30"/>
        </w:rPr>
        <w:t>Education</w:t>
      </w:r>
    </w:p>
    <w:p>
      <w:pPr>
        <w:pStyle w:val="Normal"/>
        <w:tabs>
          <w:tab w:val="clear" w:pos="720"/>
          <w:tab w:val="left" w:pos="2880" w:leader="none"/>
          <w:tab w:val="right" w:pos="10080" w:leader="none"/>
        </w:tabs>
        <w:ind w:start="187" w:end="0"/>
        <w:rPr/>
      </w:pPr>
      <w:r>
        <w:rPr>
          <w:rStyle w:val="Job"/>
          <w:rFonts w:cs="Times New Roman" w:ascii="Times New Roman" w:hAnsi="Times New Roman"/>
          <w:b/>
          <w:sz w:val="24"/>
        </w:rPr>
        <w:t>University of Oxford</w:t>
      </w:r>
      <w:r>
        <w:rPr>
          <w:rStyle w:val="Job"/>
          <w:rFonts w:cs="Times New Roman" w:ascii="Times New Roman" w:hAnsi="Times New Roman"/>
          <w:sz w:val="24"/>
        </w:rPr>
        <w:tab/>
        <w:tab/>
      </w:r>
      <w:r>
        <w:rPr>
          <w:rStyle w:val="Job"/>
          <w:rFonts w:cs="Times New Roman" w:ascii="Times New Roman" w:hAnsi="Times New Roman"/>
          <w:b/>
          <w:sz w:val="24"/>
        </w:rPr>
        <w:t>March 2000</w:t>
      </w:r>
    </w:p>
    <w:p>
      <w:pPr>
        <w:pStyle w:val="Normal"/>
        <w:tabs>
          <w:tab w:val="clear" w:pos="720"/>
          <w:tab w:val="left" w:pos="2880" w:leader="none"/>
          <w:tab w:val="left" w:pos="7020" w:leader="none"/>
        </w:tabs>
        <w:ind w:start="180" w:end="0"/>
        <w:rPr/>
      </w:pPr>
      <w:r>
        <w:rPr>
          <w:rStyle w:val="Job"/>
          <w:rFonts w:cs="Times New Roman" w:ascii="Times New Roman" w:hAnsi="Times New Roman"/>
          <w:sz w:val="24"/>
        </w:rPr>
        <w:t>Department of Biochemistry,</w:t>
      </w:r>
      <w:r>
        <w:rPr>
          <w:rStyle w:val="Job"/>
          <w:rFonts w:cs="Times New Roman" w:ascii="Times New Roman" w:hAnsi="Times New Roman"/>
        </w:rPr>
        <w:t xml:space="preserve"> </w:t>
      </w:r>
      <w:r>
        <w:rPr>
          <w:rStyle w:val="Job"/>
          <w:rFonts w:cs="Times New Roman" w:ascii="Times New Roman" w:hAnsi="Times New Roman"/>
          <w:sz w:val="24"/>
        </w:rPr>
        <w:t>Oxford, UK</w:t>
      </w:r>
    </w:p>
    <w:p>
      <w:pPr>
        <w:pStyle w:val="BodyText3"/>
        <w:tabs>
          <w:tab w:val="clear" w:pos="720"/>
          <w:tab w:val="left" w:pos="2880" w:leader="none"/>
          <w:tab w:val="left" w:pos="7020" w:leader="none"/>
        </w:tabs>
        <w:ind w:start="187" w:end="0"/>
        <w:rPr/>
      </w:pPr>
      <w:r>
        <w:rPr>
          <w:rStyle w:val="Job"/>
          <w:rFonts w:cs="Times New Roman" w:ascii="Times New Roman" w:hAnsi="Times New Roman"/>
          <w:sz w:val="22"/>
        </w:rPr>
        <w:t>D.Phil., Biochemistry. Thesis title: Mechanisms underlying the inotropic response to angiotensin II in the heart.</w:t>
      </w:r>
    </w:p>
    <w:p>
      <w:pPr>
        <w:pStyle w:val="Normal"/>
        <w:tabs>
          <w:tab w:val="clear" w:pos="720"/>
          <w:tab w:val="left" w:pos="2880" w:leader="none"/>
          <w:tab w:val="left" w:pos="7020" w:leader="none"/>
        </w:tabs>
        <w:ind w:start="180" w:end="0"/>
        <w:rPr/>
      </w:pPr>
      <w:r>
        <w:rPr>
          <w:rStyle w:val="Job"/>
          <w:rFonts w:eastAsia="Symbol" w:cs="Symbol" w:ascii="Symbol" w:hAnsi="Symbol"/>
          <w:sz w:val="22"/>
        </w:rPr>
        <w:sym w:font="Symbol" w:char="f0b7"/>
      </w:r>
      <w:r>
        <w:rPr>
          <w:rStyle w:val="Job"/>
          <w:rFonts w:cs="Times New Roman" w:ascii="Times New Roman" w:hAnsi="Times New Roman"/>
          <w:sz w:val="22"/>
        </w:rPr>
        <w:t>Awarded a British Heart Foundation scholarship.</w:t>
      </w:r>
    </w:p>
    <w:p>
      <w:pPr>
        <w:pStyle w:val="Normal"/>
        <w:tabs>
          <w:tab w:val="clear" w:pos="720"/>
          <w:tab w:val="left" w:pos="2880" w:leader="none"/>
          <w:tab w:val="right" w:pos="10080" w:leader="none"/>
        </w:tabs>
        <w:spacing w:before="60" w:after="0"/>
        <w:ind w:start="187" w:end="0"/>
        <w:rPr/>
      </w:pPr>
      <w:r>
        <w:rPr>
          <w:rStyle w:val="Job"/>
          <w:rFonts w:cs="Times New Roman" w:ascii="Times New Roman" w:hAnsi="Times New Roman"/>
          <w:b/>
          <w:sz w:val="24"/>
        </w:rPr>
        <w:t>University of London,</w:t>
        <w:tab/>
      </w:r>
      <w:r>
        <w:rPr>
          <w:rStyle w:val="Job"/>
          <w:rFonts w:cs="Times New Roman" w:ascii="Times New Roman" w:hAnsi="Times New Roman"/>
          <w:sz w:val="24"/>
        </w:rPr>
        <w:tab/>
      </w:r>
      <w:r>
        <w:rPr>
          <w:rStyle w:val="Job"/>
          <w:rFonts w:cs="Times New Roman" w:ascii="Times New Roman" w:hAnsi="Times New Roman"/>
          <w:b/>
          <w:sz w:val="24"/>
        </w:rPr>
        <w:t>September 1996</w:t>
      </w:r>
    </w:p>
    <w:p>
      <w:pPr>
        <w:pStyle w:val="Normal"/>
        <w:tabs>
          <w:tab w:val="clear" w:pos="720"/>
          <w:tab w:val="left" w:pos="2880" w:leader="none"/>
          <w:tab w:val="left" w:pos="7020" w:leader="none"/>
        </w:tabs>
        <w:ind w:start="181" w:end="0"/>
        <w:rPr/>
      </w:pPr>
      <w:r>
        <w:rPr>
          <w:rStyle w:val="Job"/>
          <w:rFonts w:cs="Times New Roman" w:ascii="Times New Roman" w:hAnsi="Times New Roman"/>
        </w:rPr>
        <w:t>United Medical Schools of Guy’s and St Thomas’, Department of Radiological Sciences, London, UK</w:t>
      </w:r>
    </w:p>
    <w:p>
      <w:pPr>
        <w:pStyle w:val="Normal"/>
        <w:tabs>
          <w:tab w:val="clear" w:pos="720"/>
          <w:tab w:val="left" w:pos="2880" w:leader="none"/>
          <w:tab w:val="left" w:pos="7020" w:leader="none"/>
        </w:tabs>
        <w:ind w:start="180" w:end="0"/>
        <w:rPr/>
      </w:pPr>
      <w:r>
        <w:rPr>
          <w:rStyle w:val="Job"/>
          <w:rFonts w:cs="Times New Roman" w:ascii="Times New Roman" w:hAnsi="Times New Roman"/>
          <w:sz w:val="22"/>
        </w:rPr>
        <w:t>MPhil., Biochemistry. Thesis title: Non-invasive studies of cardiac metabolism.</w:t>
      </w:r>
    </w:p>
    <w:p>
      <w:pPr>
        <w:pStyle w:val="Normal"/>
        <w:tabs>
          <w:tab w:val="clear" w:pos="720"/>
          <w:tab w:val="left" w:pos="2880" w:leader="none"/>
          <w:tab w:val="right" w:pos="10080" w:leader="none"/>
        </w:tabs>
        <w:spacing w:before="60" w:after="0"/>
        <w:ind w:start="187" w:end="0"/>
        <w:rPr/>
      </w:pPr>
      <w:r>
        <w:rPr>
          <w:rStyle w:val="Job"/>
          <w:rFonts w:cs="Times New Roman" w:ascii="Times New Roman" w:hAnsi="Times New Roman"/>
          <w:b/>
          <w:sz w:val="24"/>
        </w:rPr>
        <w:t>Drexel University</w:t>
      </w:r>
      <w:r>
        <w:rPr>
          <w:rStyle w:val="Job"/>
          <w:rFonts w:cs="Times New Roman" w:ascii="Times New Roman" w:hAnsi="Times New Roman"/>
          <w:sz w:val="24"/>
        </w:rPr>
        <w:tab/>
        <w:tab/>
      </w:r>
      <w:r>
        <w:rPr>
          <w:rStyle w:val="Job"/>
          <w:rFonts w:cs="Times New Roman" w:ascii="Times New Roman" w:hAnsi="Times New Roman"/>
          <w:b/>
          <w:sz w:val="24"/>
        </w:rPr>
        <w:t>June 1989</w:t>
      </w:r>
    </w:p>
    <w:p>
      <w:pPr>
        <w:pStyle w:val="Normal"/>
        <w:tabs>
          <w:tab w:val="clear" w:pos="720"/>
          <w:tab w:val="left" w:pos="2880" w:leader="none"/>
          <w:tab w:val="left" w:pos="7020" w:leader="none"/>
        </w:tabs>
        <w:ind w:start="187" w:end="0"/>
        <w:rPr/>
      </w:pPr>
      <w:r>
        <w:rPr>
          <w:rStyle w:val="Job"/>
          <w:rFonts w:cs="Times New Roman" w:ascii="Times New Roman" w:hAnsi="Times New Roman"/>
          <w:sz w:val="24"/>
        </w:rPr>
        <w:t>Philadelphia, Pennsylvania, USA</w:t>
      </w:r>
    </w:p>
    <w:p>
      <w:pPr>
        <w:pStyle w:val="Normal"/>
        <w:tabs>
          <w:tab w:val="clear" w:pos="720"/>
          <w:tab w:val="left" w:pos="2880" w:leader="none"/>
          <w:tab w:val="left" w:pos="7020" w:leader="none"/>
        </w:tabs>
        <w:ind w:start="180" w:end="0"/>
        <w:rPr/>
      </w:pPr>
      <w:r>
        <w:rPr>
          <w:rStyle w:val="Job"/>
          <w:rFonts w:cs="Times New Roman" w:ascii="Times New Roman" w:hAnsi="Times New Roman"/>
          <w:sz w:val="24"/>
        </w:rPr>
        <w:t>BSc., Chemistry</w:t>
      </w:r>
    </w:p>
    <w:p>
      <w:pPr>
        <w:pStyle w:val="Normal"/>
        <w:tabs>
          <w:tab w:val="clear" w:pos="720"/>
          <w:tab w:val="left" w:pos="2880" w:leader="none"/>
          <w:tab w:val="left" w:pos="7020" w:leader="none"/>
        </w:tabs>
        <w:ind w:start="187" w:end="0"/>
        <w:rPr/>
      </w:pPr>
      <w:r>
        <w:rPr>
          <w:rStyle w:val="Job"/>
          <w:rFonts w:eastAsia="Symbol" w:cs="Symbol" w:ascii="Symbol" w:hAnsi="Symbol"/>
          <w:sz w:val="22"/>
        </w:rPr>
        <w:sym w:font="Symbol" w:char="f0b7"/>
      </w:r>
      <w:r>
        <w:rPr>
          <w:rStyle w:val="Job"/>
          <w:rFonts w:cs="Times New Roman" w:ascii="Times New Roman" w:hAnsi="Times New Roman"/>
          <w:sz w:val="22"/>
        </w:rPr>
        <w:t>Awarded the Kornilew Award for Research.</w:t>
      </w:r>
    </w:p>
    <w:p>
      <w:pPr>
        <w:pStyle w:val="Heading7"/>
        <w:keepNext w:val="false"/>
        <w:tabs>
          <w:tab w:val="clear" w:pos="720"/>
          <w:tab w:val="left" w:pos="2880" w:leader="none"/>
          <w:tab w:val="left" w:pos="7020" w:leader="none"/>
        </w:tabs>
        <w:ind w:hanging="0" w:start="0"/>
        <w:rPr/>
      </w:pPr>
      <w:r>
        <w:rPr>
          <w:rStyle w:val="Job"/>
          <w:rFonts w:cs="Times New Roman" w:ascii="Times New Roman" w:hAnsi="Times New Roman"/>
          <w:sz w:val="30"/>
        </w:rPr>
        <w:t>Professional experience</w:t>
      </w:r>
    </w:p>
    <w:p>
      <w:pPr>
        <w:pStyle w:val="Normal"/>
        <w:tabs>
          <w:tab w:val="clear" w:pos="720"/>
          <w:tab w:val="left" w:pos="2880" w:leader="none"/>
          <w:tab w:val="right" w:pos="10080" w:leader="none"/>
        </w:tabs>
        <w:spacing w:before="60" w:after="0"/>
        <w:ind w:start="187" w:end="0"/>
        <w:rPr/>
      </w:pPr>
      <w:r>
        <w:rPr>
          <w:rStyle w:val="Job"/>
          <w:rFonts w:cs="Times New Roman" w:ascii="Times New Roman" w:hAnsi="Times New Roman"/>
          <w:b/>
          <w:sz w:val="24"/>
        </w:rPr>
        <w:t>Baylor College of Medicine</w:t>
        <w:tab/>
        <w:t>February 2001 – Present</w:t>
      </w:r>
    </w:p>
    <w:p>
      <w:pPr>
        <w:pStyle w:val="Normal"/>
        <w:tabs>
          <w:tab w:val="clear" w:pos="720"/>
          <w:tab w:val="left" w:pos="2880" w:leader="none"/>
          <w:tab w:val="left" w:pos="7020" w:leader="none"/>
        </w:tabs>
        <w:ind w:start="180" w:end="0"/>
        <w:rPr/>
      </w:pPr>
      <w:r>
        <w:rPr>
          <w:rStyle w:val="Job"/>
          <w:rFonts w:cs="Times New Roman" w:ascii="Times New Roman" w:hAnsi="Times New Roman"/>
          <w:sz w:val="24"/>
        </w:rPr>
        <w:t>Department of Integrative Biology and Pharmacology, Houston, TX, USA</w:t>
      </w:r>
    </w:p>
    <w:p>
      <w:pPr>
        <w:pStyle w:val="Normal"/>
        <w:tabs>
          <w:tab w:val="clear" w:pos="720"/>
          <w:tab w:val="left" w:pos="2880" w:leader="none"/>
          <w:tab w:val="left" w:pos="7020" w:leader="none"/>
        </w:tabs>
        <w:ind w:start="180" w:end="0"/>
        <w:rPr/>
      </w:pPr>
      <w:r>
        <w:rPr>
          <w:rStyle w:val="Job"/>
          <w:rFonts w:cs="Times New Roman" w:ascii="Times New Roman" w:hAnsi="Times New Roman"/>
          <w:sz w:val="24"/>
        </w:rPr>
        <w:t>Position:  Post Doctoral Research Fellow</w:t>
      </w:r>
    </w:p>
    <w:p>
      <w:pPr>
        <w:pStyle w:val="BodyText3"/>
        <w:tabs>
          <w:tab w:val="clear" w:pos="720"/>
          <w:tab w:val="left" w:pos="2880" w:leader="none"/>
          <w:tab w:val="left" w:pos="7020" w:leader="none"/>
        </w:tabs>
        <w:ind w:start="181" w:end="0"/>
        <w:jc w:val="both"/>
        <w:rPr/>
      </w:pPr>
      <w:r>
        <w:rPr>
          <w:rStyle w:val="Job"/>
          <w:rFonts w:eastAsia="Symbol" w:cs="Symbol" w:ascii="Symbol" w:hAnsi="Symbol"/>
          <w:sz w:val="22"/>
        </w:rPr>
        <w:sym w:font="Symbol" w:char="f0b7"/>
      </w:r>
      <w:r>
        <w:rPr>
          <w:rStyle w:val="Job"/>
          <w:rFonts w:cs="Times New Roman" w:ascii="Times New Roman" w:hAnsi="Times New Roman"/>
          <w:sz w:val="22"/>
        </w:rPr>
        <w:t>Working within the United States’ most successful cell biology department using the most advanced techniques and instrumentation to investigate nuclear receptors and their role in gene transcription.</w:t>
      </w:r>
    </w:p>
    <w:p>
      <w:pPr>
        <w:pStyle w:val="Normal"/>
        <w:tabs>
          <w:tab w:val="clear" w:pos="720"/>
          <w:tab w:val="left" w:pos="2880" w:leader="none"/>
          <w:tab w:val="right" w:pos="10080" w:leader="none"/>
        </w:tabs>
        <w:spacing w:before="60" w:after="0"/>
        <w:ind w:start="187" w:end="0"/>
        <w:rPr/>
      </w:pPr>
      <w:r>
        <w:rPr>
          <w:rStyle w:val="Job"/>
          <w:rFonts w:cs="Times New Roman" w:ascii="Times New Roman" w:hAnsi="Times New Roman"/>
          <w:b/>
          <w:sz w:val="24"/>
        </w:rPr>
        <w:t>University of Texas-Houston Medical School</w:t>
        <w:tab/>
        <w:t>December 1999 – February 2001</w:t>
      </w:r>
    </w:p>
    <w:p>
      <w:pPr>
        <w:pStyle w:val="Normal"/>
        <w:tabs>
          <w:tab w:val="clear" w:pos="720"/>
          <w:tab w:val="left" w:pos="2880" w:leader="none"/>
          <w:tab w:val="left" w:pos="7020" w:leader="none"/>
        </w:tabs>
        <w:ind w:start="180" w:end="0"/>
        <w:rPr/>
      </w:pPr>
      <w:r>
        <w:rPr>
          <w:rStyle w:val="Job"/>
          <w:rFonts w:cs="Times New Roman" w:ascii="Times New Roman" w:hAnsi="Times New Roman"/>
          <w:sz w:val="24"/>
        </w:rPr>
        <w:t>Department of Integrative Biology and Pharmacology, Houston, TX, USA</w:t>
      </w:r>
    </w:p>
    <w:p>
      <w:pPr>
        <w:pStyle w:val="Normal"/>
        <w:tabs>
          <w:tab w:val="clear" w:pos="720"/>
          <w:tab w:val="left" w:pos="2880" w:leader="none"/>
          <w:tab w:val="left" w:pos="7020" w:leader="none"/>
        </w:tabs>
        <w:ind w:start="180" w:end="0"/>
        <w:rPr/>
      </w:pPr>
      <w:r>
        <w:rPr>
          <w:rStyle w:val="Job"/>
          <w:rFonts w:cs="Times New Roman" w:ascii="Times New Roman" w:hAnsi="Times New Roman"/>
          <w:sz w:val="24"/>
        </w:rPr>
        <w:t>Position:  Post Doctoral Research Fellow</w:t>
      </w:r>
    </w:p>
    <w:p>
      <w:pPr>
        <w:pStyle w:val="BodyText3"/>
        <w:tabs>
          <w:tab w:val="clear" w:pos="720"/>
          <w:tab w:val="left" w:pos="2880" w:leader="none"/>
          <w:tab w:val="left" w:pos="7020" w:leader="none"/>
        </w:tabs>
        <w:ind w:start="181" w:end="0"/>
        <w:jc w:val="both"/>
        <w:rPr/>
      </w:pPr>
      <w:r>
        <w:rPr>
          <w:rStyle w:val="Job"/>
          <w:rFonts w:eastAsia="Symbol" w:cs="Symbol" w:ascii="Symbol" w:hAnsi="Symbol"/>
          <w:sz w:val="22"/>
        </w:rPr>
        <w:sym w:font="Symbol" w:char="f0b7"/>
      </w:r>
      <w:r>
        <w:rPr>
          <w:rStyle w:val="Job"/>
          <w:rFonts w:cs="Times New Roman" w:ascii="Times New Roman" w:hAnsi="Times New Roman"/>
          <w:sz w:val="22"/>
        </w:rPr>
        <w:t xml:space="preserve">Collaborating with a biotechnology firm investigating the mechanism(s) of action of novel drug therapies in </w:t>
      </w:r>
      <w:r>
        <w:rPr>
          <w:rStyle w:val="Job"/>
          <w:rFonts w:cs="Times New Roman" w:ascii="Times New Roman" w:hAnsi="Times New Roman"/>
          <w:i/>
          <w:sz w:val="22"/>
        </w:rPr>
        <w:t>in vivo</w:t>
      </w:r>
      <w:r>
        <w:rPr>
          <w:rStyle w:val="Job"/>
          <w:rFonts w:cs="Times New Roman" w:ascii="Times New Roman" w:hAnsi="Times New Roman"/>
          <w:sz w:val="22"/>
        </w:rPr>
        <w:t xml:space="preserve"> and </w:t>
      </w:r>
      <w:r>
        <w:rPr>
          <w:rStyle w:val="Job"/>
          <w:rFonts w:cs="Times New Roman" w:ascii="Times New Roman" w:hAnsi="Times New Roman"/>
          <w:i/>
          <w:sz w:val="22"/>
        </w:rPr>
        <w:t>in vitro</w:t>
      </w:r>
      <w:r>
        <w:rPr>
          <w:rStyle w:val="Job"/>
          <w:rFonts w:cs="Times New Roman" w:ascii="Times New Roman" w:hAnsi="Times New Roman"/>
          <w:sz w:val="22"/>
        </w:rPr>
        <w:t xml:space="preserve"> systems with the ultimate aim of aiding their development of specific treatments for diabetes.</w:t>
      </w:r>
    </w:p>
    <w:p>
      <w:pPr>
        <w:pStyle w:val="BodyText3"/>
        <w:tabs>
          <w:tab w:val="clear" w:pos="720"/>
          <w:tab w:val="left" w:pos="2880" w:leader="none"/>
          <w:tab w:val="left" w:pos="7020" w:leader="none"/>
        </w:tabs>
        <w:ind w:start="181" w:end="0"/>
        <w:jc w:val="both"/>
        <w:rPr/>
      </w:pPr>
      <w:r>
        <w:rPr>
          <w:rStyle w:val="Job"/>
          <w:rFonts w:eastAsia="Symbol" w:cs="Symbol" w:ascii="Symbol" w:hAnsi="Symbol"/>
          <w:sz w:val="22"/>
        </w:rPr>
        <w:sym w:font="Symbol" w:char="f0b7"/>
      </w:r>
      <w:r>
        <w:rPr>
          <w:rStyle w:val="Job"/>
          <w:rFonts w:cs="Times New Roman" w:ascii="Times New Roman" w:hAnsi="Times New Roman"/>
          <w:sz w:val="22"/>
        </w:rPr>
        <w:t>Taught fellow PhD and MD researchers the techniques of isolated heart and skeletal muscle preparations.</w:t>
      </w:r>
    </w:p>
    <w:p>
      <w:pPr>
        <w:pStyle w:val="BodyText3"/>
        <w:tabs>
          <w:tab w:val="clear" w:pos="720"/>
          <w:tab w:val="left" w:pos="2880" w:leader="none"/>
          <w:tab w:val="left" w:pos="7020" w:leader="none"/>
        </w:tabs>
        <w:ind w:start="181" w:end="0"/>
        <w:jc w:val="both"/>
        <w:rPr/>
      </w:pPr>
      <w:r>
        <w:rPr>
          <w:rStyle w:val="Job"/>
          <w:rFonts w:eastAsia="Symbol" w:cs="Symbol" w:ascii="Symbol" w:hAnsi="Symbol"/>
          <w:sz w:val="22"/>
        </w:rPr>
        <w:sym w:font="Symbol" w:char="f0b7"/>
      </w:r>
      <w:r>
        <w:rPr>
          <w:rStyle w:val="Job"/>
          <w:rFonts w:cs="Times New Roman" w:ascii="Times New Roman" w:hAnsi="Times New Roman"/>
          <w:sz w:val="22"/>
        </w:rPr>
        <w:t>Prepared manuscripts for publication and grant proposals for future work within the laboratory.</w:t>
      </w:r>
    </w:p>
    <w:p>
      <w:pPr>
        <w:pStyle w:val="Normal"/>
        <w:tabs>
          <w:tab w:val="clear" w:pos="720"/>
          <w:tab w:val="left" w:pos="2880" w:leader="none"/>
          <w:tab w:val="right" w:pos="10080" w:leader="none"/>
        </w:tabs>
        <w:spacing w:before="60" w:after="0"/>
        <w:ind w:start="187" w:end="0"/>
        <w:rPr/>
      </w:pPr>
      <w:r>
        <w:rPr>
          <w:rStyle w:val="Job"/>
          <w:rFonts w:cs="Times New Roman" w:ascii="Times New Roman" w:hAnsi="Times New Roman"/>
          <w:b/>
          <w:sz w:val="24"/>
        </w:rPr>
        <w:t>University of London</w:t>
        <w:tab/>
        <w:tab/>
        <w:t>May 1991 – September 1996</w:t>
      </w:r>
    </w:p>
    <w:p>
      <w:pPr>
        <w:pStyle w:val="Normal"/>
        <w:tabs>
          <w:tab w:val="clear" w:pos="720"/>
          <w:tab w:val="left" w:pos="2880" w:leader="none"/>
          <w:tab w:val="left" w:pos="7020" w:leader="none"/>
        </w:tabs>
        <w:spacing w:before="60" w:after="0"/>
        <w:ind w:start="187" w:end="0"/>
        <w:rPr/>
      </w:pPr>
      <w:r>
        <w:rPr>
          <w:rStyle w:val="Job"/>
          <w:rFonts w:cs="Times New Roman" w:ascii="Times New Roman" w:hAnsi="Times New Roman"/>
          <w:sz w:val="24"/>
        </w:rPr>
        <w:t>United Medical Schools of Guy’s and St Thomas’</w:t>
      </w:r>
    </w:p>
    <w:p>
      <w:pPr>
        <w:pStyle w:val="Normal"/>
        <w:tabs>
          <w:tab w:val="clear" w:pos="720"/>
          <w:tab w:val="left" w:pos="2880" w:leader="none"/>
          <w:tab w:val="left" w:pos="7020" w:leader="none"/>
        </w:tabs>
        <w:ind w:start="180" w:end="0"/>
        <w:rPr/>
      </w:pPr>
      <w:r>
        <w:rPr>
          <w:rStyle w:val="Job"/>
          <w:rFonts w:cs="Times New Roman" w:ascii="Times New Roman" w:hAnsi="Times New Roman"/>
          <w:sz w:val="24"/>
        </w:rPr>
        <w:t>Division of Radiological Sciences, London, UK</w:t>
      </w:r>
    </w:p>
    <w:p>
      <w:pPr>
        <w:pStyle w:val="Normal"/>
        <w:tabs>
          <w:tab w:val="clear" w:pos="720"/>
          <w:tab w:val="left" w:pos="2880" w:leader="none"/>
          <w:tab w:val="left" w:pos="7020" w:leader="none"/>
        </w:tabs>
        <w:ind w:start="180" w:end="0"/>
        <w:rPr/>
      </w:pPr>
      <w:r>
        <w:rPr>
          <w:rStyle w:val="Job"/>
          <w:rFonts w:cs="Times New Roman" w:ascii="Times New Roman" w:hAnsi="Times New Roman"/>
          <w:sz w:val="24"/>
        </w:rPr>
        <w:t>Position:  Senior Medical Laboratory Safety Officer</w:t>
      </w:r>
    </w:p>
    <w:p>
      <w:pPr>
        <w:pStyle w:val="BodyText3"/>
        <w:tabs>
          <w:tab w:val="clear" w:pos="720"/>
          <w:tab w:val="left" w:pos="2880" w:leader="none"/>
          <w:tab w:val="left" w:pos="7020" w:leader="none"/>
        </w:tabs>
        <w:ind w:start="181" w:end="0"/>
        <w:jc w:val="both"/>
        <w:rPr/>
      </w:pPr>
      <w:r>
        <w:rPr>
          <w:rStyle w:val="Job"/>
          <w:rFonts w:eastAsia="Symbol" w:cs="Symbol" w:ascii="Symbol" w:hAnsi="Symbol"/>
          <w:sz w:val="22"/>
        </w:rPr>
        <w:sym w:font="Symbol" w:char="f0b7"/>
      </w:r>
      <w:r>
        <w:rPr>
          <w:rStyle w:val="Job"/>
          <w:rFonts w:cs="Times New Roman" w:ascii="Times New Roman" w:hAnsi="Times New Roman"/>
          <w:sz w:val="22"/>
        </w:rPr>
        <w:t xml:space="preserve">Designed and built the </w:t>
      </w:r>
      <w:r>
        <w:rPr>
          <w:rStyle w:val="Job"/>
          <w:rFonts w:cs="Times New Roman" w:ascii="Times New Roman" w:hAnsi="Times New Roman"/>
          <w:b/>
          <w:sz w:val="22"/>
        </w:rPr>
        <w:t>world’s first</w:t>
      </w:r>
      <w:r>
        <w:rPr>
          <w:rStyle w:val="Job"/>
          <w:rFonts w:cs="Times New Roman" w:ascii="Times New Roman" w:hAnsi="Times New Roman"/>
          <w:sz w:val="22"/>
        </w:rPr>
        <w:t xml:space="preserve"> system for simultaneous detection of radiotracer uptake and NMR spectroscopy (see publications). This system became the basis for current development of PET/MRI imaging systems that will ultimately increase accuracy of diagnoses, patient throughput and medical service revenues.</w:t>
      </w:r>
    </w:p>
    <w:p>
      <w:pPr>
        <w:pStyle w:val="BodyText3"/>
        <w:tabs>
          <w:tab w:val="clear" w:pos="720"/>
          <w:tab w:val="left" w:pos="2880" w:leader="none"/>
          <w:tab w:val="left" w:pos="7020" w:leader="none"/>
        </w:tabs>
        <w:ind w:start="181" w:end="0"/>
        <w:jc w:val="both"/>
        <w:rPr/>
      </w:pPr>
      <w:r>
        <w:rPr>
          <w:rStyle w:val="Job"/>
          <w:rFonts w:eastAsia="Symbol" w:cs="Symbol" w:ascii="Symbol" w:hAnsi="Symbol"/>
          <w:sz w:val="22"/>
        </w:rPr>
        <w:sym w:font="Symbol" w:char="f0b7"/>
      </w:r>
      <w:r>
        <w:rPr>
          <w:rStyle w:val="Job"/>
          <w:rFonts w:cs="Times New Roman" w:ascii="Times New Roman" w:hAnsi="Times New Roman"/>
          <w:sz w:val="22"/>
        </w:rPr>
        <w:t xml:space="preserve">Maintained a medical research nuclear magnetic resonance (NMR) spectroscopy laboratory. Developed and implemented changes in account handling and instrument usage resulting in increased laboratory income. </w:t>
      </w:r>
    </w:p>
    <w:p>
      <w:pPr>
        <w:pStyle w:val="Normal"/>
        <w:tabs>
          <w:tab w:val="clear" w:pos="720"/>
          <w:tab w:val="left" w:pos="2880" w:leader="none"/>
          <w:tab w:val="left" w:pos="7020" w:leader="none"/>
        </w:tabs>
        <w:ind w:start="181" w:end="0"/>
        <w:jc w:val="both"/>
        <w:rPr/>
      </w:pPr>
      <w:r>
        <w:rPr>
          <w:rStyle w:val="Job"/>
          <w:rFonts w:eastAsia="Symbol" w:cs="Symbol" w:ascii="Symbol" w:hAnsi="Symbol"/>
          <w:sz w:val="22"/>
        </w:rPr>
        <w:sym w:font="Symbol" w:char="f0b7"/>
      </w:r>
      <w:r>
        <w:rPr>
          <w:rStyle w:val="Job"/>
          <w:rFonts w:cs="Times New Roman" w:ascii="Times New Roman" w:hAnsi="Times New Roman"/>
          <w:sz w:val="22"/>
        </w:rPr>
        <w:t xml:space="preserve">Conducted investigations of cardiac metabolism in isolated, perfused heart preparations using NMR spectroscopy and radiotracer techniques (see publications). </w:t>
      </w:r>
    </w:p>
    <w:p>
      <w:pPr>
        <w:pStyle w:val="BodyText3"/>
        <w:tabs>
          <w:tab w:val="clear" w:pos="720"/>
          <w:tab w:val="left" w:pos="2880" w:leader="none"/>
          <w:tab w:val="left" w:pos="7020" w:leader="none"/>
        </w:tabs>
        <w:ind w:start="181" w:end="0"/>
        <w:jc w:val="both"/>
        <w:rPr/>
      </w:pPr>
      <w:r>
        <w:rPr>
          <w:rStyle w:val="Job"/>
          <w:rFonts w:eastAsia="Symbol" w:cs="Symbol" w:ascii="Symbol" w:hAnsi="Symbol"/>
          <w:sz w:val="22"/>
        </w:rPr>
        <w:sym w:font="Symbol" w:char="f0b7"/>
      </w:r>
      <w:r>
        <w:rPr>
          <w:rStyle w:val="Job"/>
          <w:rFonts w:cs="Times New Roman" w:ascii="Times New Roman" w:hAnsi="Times New Roman"/>
          <w:sz w:val="22"/>
        </w:rPr>
        <w:t>Presented my work at many international and national conferences, increasing the profile of the laboratory.</w:t>
      </w:r>
    </w:p>
    <w:p>
      <w:pPr>
        <w:pStyle w:val="BodyText3"/>
        <w:tabs>
          <w:tab w:val="clear" w:pos="720"/>
          <w:tab w:val="left" w:pos="2880" w:leader="none"/>
          <w:tab w:val="left" w:pos="7020" w:leader="none"/>
        </w:tabs>
        <w:ind w:start="181" w:end="0"/>
        <w:jc w:val="both"/>
        <w:rPr/>
      </w:pPr>
      <w:r>
        <w:rPr>
          <w:rStyle w:val="Job"/>
          <w:rFonts w:eastAsia="Symbol" w:cs="Symbol" w:ascii="Symbol" w:hAnsi="Symbol"/>
          <w:sz w:val="22"/>
        </w:rPr>
        <w:sym w:font="Symbol" w:char="f0b7"/>
      </w:r>
      <w:r>
        <w:rPr>
          <w:rStyle w:val="Job"/>
          <w:rFonts w:cs="Times New Roman" w:ascii="Times New Roman" w:hAnsi="Times New Roman"/>
          <w:sz w:val="22"/>
        </w:rPr>
        <w:t xml:space="preserve">Supervised BSc. and foreign students during their laboratory projects assisting in developing efficient experimental plans and guiding them throughout the implementation of the plan. </w:t>
      </w:r>
    </w:p>
    <w:p>
      <w:pPr>
        <w:pStyle w:val="Normal"/>
        <w:tabs>
          <w:tab w:val="clear" w:pos="720"/>
          <w:tab w:val="left" w:pos="2880" w:leader="none"/>
          <w:tab w:val="right" w:pos="10080" w:leader="none"/>
        </w:tabs>
        <w:spacing w:before="60" w:after="0"/>
        <w:ind w:start="187" w:end="0"/>
        <w:rPr/>
      </w:pPr>
      <w:r>
        <w:rPr>
          <w:rStyle w:val="Job"/>
          <w:rFonts w:cs="Times New Roman" w:ascii="Times New Roman" w:hAnsi="Times New Roman"/>
          <w:b/>
          <w:sz w:val="24"/>
        </w:rPr>
        <w:t>Naval Surface Warfare Center</w:t>
      </w:r>
      <w:r>
        <w:rPr>
          <w:rStyle w:val="Job"/>
          <w:rFonts w:cs="Times New Roman" w:ascii="Times New Roman" w:hAnsi="Times New Roman"/>
          <w:sz w:val="24"/>
        </w:rPr>
        <w:t xml:space="preserve"> </w:t>
        <w:tab/>
      </w:r>
      <w:r>
        <w:rPr>
          <w:rStyle w:val="Job"/>
          <w:rFonts w:cs="Times New Roman" w:ascii="Times New Roman" w:hAnsi="Times New Roman"/>
          <w:b/>
          <w:sz w:val="24"/>
        </w:rPr>
        <w:t>May 1987 - December 1990</w:t>
      </w:r>
    </w:p>
    <w:p>
      <w:pPr>
        <w:pStyle w:val="Normal"/>
        <w:tabs>
          <w:tab w:val="clear" w:pos="720"/>
          <w:tab w:val="left" w:pos="2880" w:leader="none"/>
          <w:tab w:val="left" w:pos="7020" w:leader="none"/>
        </w:tabs>
        <w:ind w:start="181" w:end="0"/>
        <w:jc w:val="both"/>
        <w:rPr/>
      </w:pPr>
      <w:r>
        <w:rPr>
          <w:rStyle w:val="Job"/>
          <w:rFonts w:cs="Times New Roman" w:ascii="Times New Roman" w:hAnsi="Times New Roman"/>
          <w:sz w:val="24"/>
        </w:rPr>
        <w:t>Philadelphia, Pennsylvania, USA</w:t>
      </w:r>
    </w:p>
    <w:p>
      <w:pPr>
        <w:pStyle w:val="Heading8"/>
        <w:tabs>
          <w:tab w:val="clear" w:pos="720"/>
          <w:tab w:val="left" w:pos="2880" w:leader="none"/>
          <w:tab w:val="left" w:pos="7020" w:leader="none"/>
        </w:tabs>
        <w:spacing w:before="0" w:after="0"/>
        <w:ind w:hanging="0" w:start="180" w:end="0"/>
        <w:rPr/>
      </w:pPr>
      <w:r>
        <w:rPr>
          <w:rStyle w:val="Job"/>
          <w:rFonts w:cs="Times New Roman" w:ascii="Times New Roman" w:hAnsi="Times New Roman"/>
        </w:rPr>
        <w:t>Position:  chemist</w:t>
      </w:r>
    </w:p>
    <w:p>
      <w:pPr>
        <w:pStyle w:val="Normal"/>
        <w:tabs>
          <w:tab w:val="clear" w:pos="720"/>
          <w:tab w:val="left" w:pos="2880" w:leader="none"/>
          <w:tab w:val="left" w:pos="7020" w:leader="none"/>
        </w:tabs>
        <w:ind w:hanging="187" w:start="374" w:end="0"/>
        <w:jc w:val="both"/>
        <w:rPr/>
      </w:pPr>
      <w:r>
        <w:rPr>
          <w:rStyle w:val="Job"/>
          <w:rFonts w:eastAsia="Symbol" w:cs="Symbol" w:ascii="Symbol" w:hAnsi="Symbol"/>
          <w:sz w:val="22"/>
        </w:rPr>
        <w:sym w:font="Symbol" w:char="f0b7"/>
      </w:r>
      <w:r>
        <w:rPr>
          <w:rStyle w:val="Job"/>
          <w:rFonts w:cs="Times New Roman" w:ascii="Times New Roman" w:hAnsi="Times New Roman"/>
          <w:sz w:val="22"/>
        </w:rPr>
        <w:t xml:space="preserve">Went underway as the </w:t>
      </w:r>
      <w:r>
        <w:rPr>
          <w:rStyle w:val="Job"/>
          <w:rFonts w:cs="Times New Roman" w:ascii="Times New Roman" w:hAnsi="Times New Roman"/>
          <w:b/>
          <w:sz w:val="22"/>
        </w:rPr>
        <w:t>first, sole female</w:t>
      </w:r>
      <w:r>
        <w:rPr>
          <w:rStyle w:val="Job"/>
          <w:rFonts w:cs="Times New Roman" w:ascii="Times New Roman" w:hAnsi="Times New Roman"/>
          <w:sz w:val="22"/>
        </w:rPr>
        <w:t xml:space="preserve"> onboard a combat ship in the US Navy to implement new procedures.</w:t>
      </w:r>
    </w:p>
    <w:p>
      <w:pPr>
        <w:pStyle w:val="Normal"/>
        <w:tabs>
          <w:tab w:val="clear" w:pos="720"/>
          <w:tab w:val="left" w:pos="2880" w:leader="none"/>
          <w:tab w:val="left" w:pos="7020" w:leader="none"/>
        </w:tabs>
        <w:ind w:hanging="179" w:start="360" w:end="0"/>
        <w:jc w:val="both"/>
        <w:rPr/>
      </w:pPr>
      <w:r>
        <w:rPr>
          <w:rStyle w:val="Job"/>
          <w:rFonts w:eastAsia="Symbol" w:cs="Symbol" w:ascii="Symbol" w:hAnsi="Symbol"/>
          <w:sz w:val="22"/>
        </w:rPr>
        <w:sym w:font="Symbol" w:char="f0b7"/>
      </w:r>
      <w:r>
        <w:rPr>
          <w:rStyle w:val="Job"/>
          <w:rFonts w:cs="Times New Roman" w:ascii="Times New Roman" w:hAnsi="Times New Roman"/>
          <w:sz w:val="22"/>
        </w:rPr>
        <w:t>Researched and developed propulsion system maintenance schemes resulting in new, more efficient, strategies.</w:t>
      </w:r>
    </w:p>
    <w:p>
      <w:pPr>
        <w:pStyle w:val="Normal"/>
        <w:tabs>
          <w:tab w:val="clear" w:pos="720"/>
          <w:tab w:val="left" w:pos="2880" w:leader="none"/>
          <w:tab w:val="left" w:pos="7020" w:leader="none"/>
        </w:tabs>
        <w:ind w:start="181" w:end="0"/>
        <w:jc w:val="both"/>
        <w:rPr/>
      </w:pPr>
      <w:r>
        <w:rPr>
          <w:rStyle w:val="Job"/>
          <w:rFonts w:eastAsia="Symbol" w:cs="Symbol" w:ascii="Symbol" w:hAnsi="Symbol"/>
          <w:sz w:val="22"/>
        </w:rPr>
        <w:sym w:font="Symbol" w:char="f0b7"/>
      </w:r>
      <w:r>
        <w:rPr>
          <w:rStyle w:val="Job"/>
          <w:rFonts w:cs="Times New Roman" w:ascii="Times New Roman" w:hAnsi="Times New Roman"/>
          <w:sz w:val="22"/>
        </w:rPr>
        <w:t>Prepared instructional courses for ship’s personnel.</w:t>
      </w:r>
    </w:p>
    <w:p>
      <w:pPr>
        <w:pStyle w:val="Normal"/>
        <w:tabs>
          <w:tab w:val="clear" w:pos="720"/>
          <w:tab w:val="left" w:pos="2880" w:leader="none"/>
          <w:tab w:val="left" w:pos="7020" w:leader="none"/>
        </w:tabs>
        <w:ind w:start="181" w:end="0"/>
        <w:jc w:val="both"/>
        <w:rPr/>
      </w:pPr>
      <w:r>
        <w:rPr>
          <w:rStyle w:val="Job"/>
          <w:rFonts w:eastAsia="Symbol" w:cs="Symbol" w:ascii="Symbol" w:hAnsi="Symbol"/>
          <w:sz w:val="22"/>
        </w:rPr>
        <w:sym w:font="Symbol" w:char="f0b7"/>
      </w:r>
      <w:r>
        <w:rPr>
          <w:rStyle w:val="Job"/>
          <w:rFonts w:cs="Times New Roman" w:ascii="Times New Roman" w:hAnsi="Times New Roman"/>
          <w:sz w:val="22"/>
        </w:rPr>
        <w:t>Prepared laboratories for OSHA inspections and audits.</w:t>
      </w:r>
    </w:p>
    <w:p>
      <w:pPr>
        <w:pStyle w:val="Normal"/>
        <w:tabs>
          <w:tab w:val="clear" w:pos="720"/>
          <w:tab w:val="left" w:pos="2880" w:leader="none"/>
          <w:tab w:val="left" w:pos="7020" w:leader="none"/>
        </w:tabs>
        <w:ind w:start="181" w:end="0"/>
        <w:rPr/>
      </w:pPr>
      <w:r>
        <w:rPr>
          <w:rStyle w:val="Job"/>
          <w:rFonts w:eastAsia="Symbol" w:cs="Symbol" w:ascii="Symbol" w:hAnsi="Symbol"/>
          <w:sz w:val="22"/>
        </w:rPr>
        <w:sym w:font="Symbol" w:char="f0b7"/>
      </w:r>
      <w:r>
        <w:rPr>
          <w:rStyle w:val="Job"/>
          <w:rFonts w:cs="Times New Roman" w:ascii="Times New Roman" w:hAnsi="Times New Roman"/>
          <w:sz w:val="22"/>
        </w:rPr>
        <w:t>Received the NAVSSES Pride in Performance award.</w:t>
      </w:r>
      <w:r>
        <w:br w:type="page"/>
      </w:r>
    </w:p>
    <w:p>
      <w:pPr>
        <w:pStyle w:val="Normal"/>
        <w:tabs>
          <w:tab w:val="clear" w:pos="720"/>
          <w:tab w:val="left" w:pos="2880" w:leader="none"/>
          <w:tab w:val="left" w:pos="7020" w:leader="none"/>
        </w:tabs>
        <w:rPr/>
      </w:pPr>
      <w:r>
        <w:rPr>
          <w:rStyle w:val="Job"/>
          <w:rFonts w:cs="Times New Roman" w:ascii="Times New Roman" w:hAnsi="Times New Roman"/>
          <w:b/>
          <w:i/>
          <w:sz w:val="30"/>
        </w:rPr>
        <w:t>Activities and Leadership experience:</w:t>
      </w:r>
    </w:p>
    <w:p>
      <w:pPr>
        <w:pStyle w:val="Normal"/>
        <w:tabs>
          <w:tab w:val="clear" w:pos="720"/>
          <w:tab w:val="left" w:pos="2880" w:leader="none"/>
          <w:tab w:val="left" w:pos="7020" w:leader="none"/>
        </w:tabs>
        <w:ind w:start="180" w:end="0"/>
        <w:jc w:val="both"/>
        <w:rPr/>
      </w:pPr>
      <w:r>
        <w:rPr>
          <w:rStyle w:val="Job"/>
          <w:rFonts w:eastAsia="Symbol" w:cs="Symbol" w:ascii="Symbol" w:hAnsi="Symbol"/>
          <w:sz w:val="24"/>
        </w:rPr>
        <w:sym w:font="Symbol" w:char="f0b7"/>
      </w:r>
      <w:r>
        <w:rPr>
          <w:rStyle w:val="Job"/>
          <w:rFonts w:cs="Times New Roman" w:ascii="Times New Roman" w:hAnsi="Times New Roman"/>
          <w:sz w:val="24"/>
        </w:rPr>
        <w:t>Selected by McKinsey &amp; Co. to participate in their 1999 Business Game in London (35 out of 1000 applicants were selected).</w:t>
      </w:r>
    </w:p>
    <w:p>
      <w:pPr>
        <w:pStyle w:val="Normal"/>
        <w:tabs>
          <w:tab w:val="clear" w:pos="720"/>
          <w:tab w:val="left" w:pos="2880" w:leader="none"/>
          <w:tab w:val="left" w:pos="7020" w:leader="none"/>
        </w:tabs>
        <w:ind w:start="180" w:end="0"/>
        <w:jc w:val="both"/>
        <w:rPr/>
      </w:pPr>
      <w:r>
        <w:rPr>
          <w:rStyle w:val="Job"/>
          <w:rFonts w:eastAsia="Symbol" w:cs="Symbol" w:ascii="Symbol" w:hAnsi="Symbol"/>
          <w:sz w:val="24"/>
        </w:rPr>
        <w:sym w:font="Symbol" w:char="f0b7"/>
      </w:r>
      <w:r>
        <w:rPr>
          <w:rStyle w:val="Job"/>
          <w:rFonts w:cs="Times New Roman" w:ascii="Times New Roman" w:hAnsi="Times New Roman"/>
          <w:sz w:val="24"/>
        </w:rPr>
        <w:t>Presented my published work at several international and national scientific conferences.</w:t>
      </w:r>
    </w:p>
    <w:p>
      <w:pPr>
        <w:pStyle w:val="Normal"/>
        <w:tabs>
          <w:tab w:val="clear" w:pos="720"/>
          <w:tab w:val="left" w:pos="2880" w:leader="none"/>
          <w:tab w:val="left" w:pos="7020" w:leader="none"/>
        </w:tabs>
        <w:ind w:hanging="83" w:start="270" w:end="0"/>
        <w:jc w:val="both"/>
        <w:rPr/>
      </w:pPr>
      <w:r>
        <w:rPr>
          <w:rStyle w:val="Job"/>
          <w:rFonts w:eastAsia="Symbol" w:cs="Symbol" w:ascii="Symbol" w:hAnsi="Symbol"/>
          <w:sz w:val="24"/>
        </w:rPr>
        <w:sym w:font="Symbol" w:char="f0b7"/>
      </w:r>
      <w:r>
        <w:rPr>
          <w:rStyle w:val="Job"/>
          <w:rFonts w:cs="Times New Roman" w:ascii="Times New Roman" w:hAnsi="Times New Roman"/>
          <w:sz w:val="24"/>
        </w:rPr>
        <w:t>Gave several successful presentations to large groups (approx. 300 people) of fundraisers and committee members of the British Heart Foundation (BHF), encouraging and inspiring their fundraising efforts while informing them of my own research.</w:t>
      </w:r>
    </w:p>
    <w:p>
      <w:pPr>
        <w:pStyle w:val="Normal"/>
        <w:tabs>
          <w:tab w:val="clear" w:pos="720"/>
          <w:tab w:val="left" w:pos="2880" w:leader="none"/>
          <w:tab w:val="left" w:pos="7020" w:leader="none"/>
        </w:tabs>
        <w:ind w:start="180" w:end="-167"/>
        <w:jc w:val="both"/>
        <w:rPr/>
      </w:pPr>
      <w:r>
        <w:rPr>
          <w:rStyle w:val="Job"/>
          <w:rFonts w:eastAsia="Symbol" w:cs="Symbol" w:ascii="Symbol" w:hAnsi="Symbol"/>
          <w:sz w:val="24"/>
        </w:rPr>
        <w:sym w:font="Symbol" w:char="f0b7"/>
      </w:r>
      <w:r>
        <w:rPr>
          <w:rStyle w:val="Job"/>
          <w:rFonts w:cs="Times New Roman" w:ascii="Times New Roman" w:hAnsi="Times New Roman"/>
          <w:sz w:val="24"/>
        </w:rPr>
        <w:t>Selected to row for the University (OUWBC), 1997-1999 and Wolfson College Boat Club, 1996-1998.</w:t>
      </w:r>
    </w:p>
    <w:p>
      <w:pPr>
        <w:pStyle w:val="Normal"/>
        <w:tabs>
          <w:tab w:val="clear" w:pos="720"/>
          <w:tab w:val="left" w:pos="2880" w:leader="none"/>
          <w:tab w:val="left" w:pos="7020" w:leader="none"/>
        </w:tabs>
        <w:ind w:hanging="83" w:start="270" w:end="0"/>
        <w:jc w:val="both"/>
        <w:rPr/>
      </w:pPr>
      <w:r>
        <w:rPr>
          <w:rStyle w:val="Job"/>
          <w:rFonts w:eastAsia="Symbol" w:cs="Symbol" w:ascii="Symbol" w:hAnsi="Symbol"/>
          <w:sz w:val="24"/>
        </w:rPr>
        <w:sym w:font="Symbol" w:char="f0b7"/>
      </w:r>
      <w:r>
        <w:rPr>
          <w:rStyle w:val="Job"/>
          <w:rFonts w:cs="Times New Roman" w:ascii="Times New Roman" w:hAnsi="Times New Roman"/>
          <w:sz w:val="24"/>
        </w:rPr>
        <w:t xml:space="preserve">Elected to Oxford University Rowing Clubs (OURCs) committee, 1998-1999. The OURCs is the confederation of OUBC, OUWBC, OULRC, OUWLRC and has authority over the conduct of all Oxford college crews and inter-collegiate rowing events. </w:t>
      </w:r>
    </w:p>
    <w:p>
      <w:pPr>
        <w:pStyle w:val="Normal"/>
        <w:tabs>
          <w:tab w:val="clear" w:pos="720"/>
          <w:tab w:val="left" w:pos="2880" w:leader="none"/>
          <w:tab w:val="left" w:pos="7020" w:leader="none"/>
        </w:tabs>
        <w:ind w:start="180" w:end="0"/>
        <w:jc w:val="both"/>
        <w:rPr/>
      </w:pPr>
      <w:r>
        <w:rPr>
          <w:rStyle w:val="Job"/>
          <w:rFonts w:eastAsia="Symbol" w:cs="Symbol" w:ascii="Symbol" w:hAnsi="Symbol"/>
          <w:sz w:val="24"/>
        </w:rPr>
        <w:sym w:font="Symbol" w:char="f0b7"/>
      </w:r>
      <w:r>
        <w:rPr>
          <w:rStyle w:val="Job"/>
          <w:rFonts w:cs="Times New Roman" w:ascii="Times New Roman" w:hAnsi="Times New Roman"/>
          <w:sz w:val="24"/>
        </w:rPr>
        <w:t>Elected to Wolfson College Boat Club Committee, 1997-1998.</w:t>
      </w:r>
    </w:p>
    <w:p>
      <w:pPr>
        <w:pStyle w:val="BodyTextIndent2"/>
        <w:tabs>
          <w:tab w:val="clear" w:pos="7020"/>
          <w:tab w:val="left" w:pos="2880" w:leader="none"/>
          <w:tab w:val="left" w:pos="8640" w:leader="none"/>
        </w:tabs>
        <w:ind w:start="181" w:end="0"/>
        <w:rPr/>
      </w:pPr>
      <w:r>
        <w:rPr>
          <w:rStyle w:val="Job"/>
          <w:rFonts w:eastAsia="Symbol" w:cs="Symbol" w:ascii="Symbol" w:hAnsi="Symbol"/>
        </w:rPr>
        <w:sym w:font="Symbol" w:char="f0b7"/>
      </w:r>
      <w:r>
        <w:rPr>
          <w:rStyle w:val="Job"/>
          <w:rFonts w:cs="Times New Roman" w:ascii="Times New Roman" w:hAnsi="Times New Roman"/>
        </w:rPr>
        <w:t>Taught first and second year medical students at the University Laboratory of Physiology, 1997-1998.</w:t>
      </w:r>
    </w:p>
    <w:p>
      <w:pPr>
        <w:pStyle w:val="Normal"/>
        <w:tabs>
          <w:tab w:val="clear" w:pos="720"/>
          <w:tab w:val="left" w:pos="2880" w:leader="none"/>
          <w:tab w:val="left" w:pos="7020" w:leader="none"/>
        </w:tabs>
        <w:ind w:start="180" w:end="0"/>
        <w:jc w:val="both"/>
        <w:rPr/>
      </w:pPr>
      <w:r>
        <w:rPr>
          <w:rStyle w:val="Job"/>
          <w:rFonts w:eastAsia="Symbol" w:cs="Symbol" w:ascii="Symbol" w:hAnsi="Symbol"/>
          <w:sz w:val="24"/>
        </w:rPr>
        <w:sym w:font="Symbol" w:char="f0b7"/>
      </w:r>
      <w:r>
        <w:rPr>
          <w:rStyle w:val="Job"/>
          <w:rFonts w:cs="Times New Roman" w:ascii="Times New Roman" w:hAnsi="Times New Roman"/>
          <w:sz w:val="24"/>
        </w:rPr>
        <w:t>Co-presenter of a current events talk show on the University radio station, Oxygen FM, 1998.</w:t>
      </w:r>
    </w:p>
    <w:p>
      <w:pPr>
        <w:pStyle w:val="Normal"/>
        <w:tabs>
          <w:tab w:val="clear" w:pos="720"/>
          <w:tab w:val="left" w:pos="2880" w:leader="none"/>
          <w:tab w:val="left" w:pos="7020" w:leader="none"/>
        </w:tabs>
        <w:ind w:start="180" w:end="0"/>
        <w:jc w:val="both"/>
        <w:rPr/>
      </w:pPr>
      <w:r>
        <w:rPr>
          <w:rStyle w:val="Job"/>
          <w:rFonts w:eastAsia="Symbol" w:cs="Symbol" w:ascii="Symbol" w:hAnsi="Symbol"/>
          <w:sz w:val="24"/>
        </w:rPr>
        <w:sym w:font="Symbol" w:char="f0b7"/>
      </w:r>
      <w:r>
        <w:rPr>
          <w:rStyle w:val="Job"/>
          <w:rFonts w:cs="Times New Roman" w:ascii="Times New Roman" w:hAnsi="Times New Roman"/>
          <w:sz w:val="24"/>
        </w:rPr>
        <w:t>Nominated and approved by the college Master to be bar manager for St Cross college bar, 1997-1998.</w:t>
      </w:r>
    </w:p>
    <w:p>
      <w:pPr>
        <w:pStyle w:val="Normal"/>
        <w:tabs>
          <w:tab w:val="clear" w:pos="720"/>
          <w:tab w:val="left" w:pos="2880" w:leader="none"/>
          <w:tab w:val="left" w:pos="7020" w:leader="none"/>
        </w:tabs>
        <w:ind w:hanging="90" w:start="270" w:end="0"/>
        <w:jc w:val="both"/>
        <w:rPr/>
      </w:pPr>
      <w:r>
        <w:rPr>
          <w:rStyle w:val="Job"/>
          <w:rFonts w:eastAsia="Symbol" w:cs="Symbol" w:ascii="Symbol" w:hAnsi="Symbol"/>
          <w:sz w:val="24"/>
        </w:rPr>
        <w:sym w:font="Symbol" w:char="f0b7"/>
      </w:r>
      <w:r>
        <w:rPr>
          <w:rStyle w:val="Job"/>
          <w:rFonts w:cs="Times New Roman" w:ascii="Times New Roman" w:hAnsi="Times New Roman"/>
          <w:sz w:val="24"/>
        </w:rPr>
        <w:t>I appeared in the popular UK Children’s television program (Blue Peter) to demonstrate rowing, 1999.</w:t>
      </w:r>
    </w:p>
    <w:p>
      <w:pPr>
        <w:pStyle w:val="BodyTextIndent2"/>
        <w:tabs>
          <w:tab w:val="clear" w:pos="7020"/>
          <w:tab w:val="left" w:pos="2880" w:leader="none"/>
          <w:tab w:val="left" w:pos="8640" w:leader="none"/>
        </w:tabs>
        <w:ind w:start="181" w:end="0"/>
        <w:rPr/>
      </w:pPr>
      <w:r>
        <w:rPr>
          <w:rStyle w:val="Job"/>
          <w:rFonts w:eastAsia="Symbol" w:cs="Symbol" w:ascii="Symbol" w:hAnsi="Symbol"/>
        </w:rPr>
        <w:sym w:font="Symbol" w:char="f0b7"/>
      </w:r>
      <w:r>
        <w:rPr>
          <w:rStyle w:val="Job"/>
          <w:rFonts w:cs="Times New Roman" w:ascii="Times New Roman" w:hAnsi="Times New Roman"/>
        </w:rPr>
        <w:t>German language; no longer fluent but maintain a basic knowledge.</w:t>
      </w:r>
    </w:p>
    <w:p>
      <w:pPr>
        <w:pStyle w:val="BodyTextIndent2"/>
        <w:tabs>
          <w:tab w:val="clear" w:pos="7020"/>
          <w:tab w:val="left" w:pos="2880" w:leader="none"/>
          <w:tab w:val="left" w:pos="8640" w:leader="none"/>
        </w:tabs>
        <w:ind w:start="181" w:end="0"/>
        <w:rPr>
          <w:rStyle w:val="Job"/>
          <w:rFonts w:ascii="Times New Roman" w:hAnsi="Times New Roman" w:cs="Times New Roman"/>
        </w:rPr>
      </w:pPr>
      <w:r>
        <w:rPr/>
      </w:r>
    </w:p>
    <w:p>
      <w:pPr>
        <w:pStyle w:val="Normal"/>
        <w:tabs>
          <w:tab w:val="clear" w:pos="720"/>
          <w:tab w:val="left" w:pos="2880" w:leader="none"/>
          <w:tab w:val="left" w:pos="7020" w:leader="none"/>
        </w:tabs>
        <w:ind w:start="181" w:end="0"/>
        <w:jc w:val="both"/>
        <w:rPr/>
      </w:pPr>
      <w:r>
        <w:rPr>
          <w:rStyle w:val="Job"/>
          <w:rFonts w:cs="Times New Roman" w:ascii="Times New Roman" w:hAnsi="Times New Roman"/>
          <w:b/>
          <w:i/>
          <w:sz w:val="30"/>
        </w:rPr>
        <w:t>General Interests:</w:t>
      </w:r>
    </w:p>
    <w:p>
      <w:pPr>
        <w:pStyle w:val="Normal"/>
        <w:tabs>
          <w:tab w:val="clear" w:pos="720"/>
          <w:tab w:val="left" w:pos="2880" w:leader="none"/>
          <w:tab w:val="left" w:pos="7020" w:leader="none"/>
        </w:tabs>
        <w:ind w:hanging="90" w:start="270" w:end="0"/>
        <w:jc w:val="both"/>
        <w:rPr/>
      </w:pPr>
      <w:r>
        <w:rPr>
          <w:rStyle w:val="Job"/>
          <w:rFonts w:eastAsia="Symbol" w:cs="Symbol" w:ascii="Symbol" w:hAnsi="Symbol"/>
          <w:sz w:val="24"/>
        </w:rPr>
        <w:sym w:font="Symbol" w:char="f0b7"/>
      </w:r>
      <w:r>
        <w:rPr>
          <w:rStyle w:val="Job"/>
          <w:rFonts w:cs="Times New Roman" w:ascii="Times New Roman" w:hAnsi="Times New Roman"/>
          <w:sz w:val="24"/>
        </w:rPr>
        <w:t xml:space="preserve">I have consulted, on a </w:t>
      </w:r>
      <w:r>
        <w:rPr>
          <w:rStyle w:val="Job"/>
          <w:rFonts w:cs="Times New Roman" w:ascii="Times New Roman" w:hAnsi="Times New Roman"/>
          <w:i/>
          <w:sz w:val="24"/>
        </w:rPr>
        <w:t>pro bono</w:t>
      </w:r>
      <w:r>
        <w:rPr>
          <w:rStyle w:val="Job"/>
          <w:rFonts w:cs="Times New Roman" w:ascii="Times New Roman" w:hAnsi="Times New Roman"/>
          <w:sz w:val="24"/>
        </w:rPr>
        <w:t xml:space="preserve"> basis, during the development of an internet web site. Focused on the medical science industry, it will serve mainly as a job-search tool while providing industry news and editorials.</w:t>
      </w:r>
    </w:p>
    <w:p>
      <w:pPr>
        <w:pStyle w:val="Normal"/>
        <w:tabs>
          <w:tab w:val="clear" w:pos="720"/>
          <w:tab w:val="left" w:pos="2880" w:leader="none"/>
          <w:tab w:val="left" w:pos="7020" w:leader="none"/>
        </w:tabs>
        <w:ind w:hanging="90" w:start="270" w:end="0"/>
        <w:jc w:val="both"/>
        <w:rPr/>
      </w:pPr>
      <w:r>
        <w:rPr>
          <w:rStyle w:val="Job"/>
          <w:rFonts w:eastAsia="Symbol" w:cs="Symbol" w:ascii="Symbol" w:hAnsi="Symbol"/>
          <w:sz w:val="24"/>
        </w:rPr>
        <w:sym w:font="Symbol" w:char="f0b7"/>
      </w:r>
      <w:r>
        <w:rPr>
          <w:rStyle w:val="Job"/>
          <w:rFonts w:cs="Times New Roman" w:ascii="Times New Roman" w:hAnsi="Times New Roman"/>
          <w:sz w:val="24"/>
        </w:rPr>
        <w:t>I enjoy horse riding, cycling, running and roller blading. My participation in these sports has enabled me to patronize several charities through competition in sponsored 'bike rides' and 'fun runs'.</w:t>
      </w:r>
    </w:p>
    <w:p>
      <w:pPr>
        <w:pStyle w:val="Normal"/>
        <w:tabs>
          <w:tab w:val="clear" w:pos="720"/>
          <w:tab w:val="left" w:pos="2880" w:leader="none"/>
          <w:tab w:val="left" w:pos="7020" w:leader="none"/>
        </w:tabs>
        <w:ind w:hanging="90" w:start="270" w:end="0"/>
        <w:jc w:val="both"/>
        <w:rPr/>
      </w:pPr>
      <w:r>
        <w:rPr>
          <w:rStyle w:val="Job"/>
          <w:rFonts w:eastAsia="Symbol" w:cs="Symbol" w:ascii="Symbol" w:hAnsi="Symbol"/>
          <w:sz w:val="24"/>
        </w:rPr>
        <w:sym w:font="Symbol" w:char="f0b7"/>
      </w:r>
      <w:r>
        <w:rPr>
          <w:rStyle w:val="Job"/>
          <w:rFonts w:cs="Times New Roman" w:ascii="Times New Roman" w:hAnsi="Times New Roman"/>
          <w:sz w:val="24"/>
        </w:rPr>
        <w:t>I have a great interest in the fine arts and enjoy oil painting, water colors, drawing and photography.</w:t>
      </w:r>
    </w:p>
    <w:p>
      <w:pPr>
        <w:pStyle w:val="Normal"/>
        <w:tabs>
          <w:tab w:val="clear" w:pos="720"/>
          <w:tab w:val="left" w:pos="2880" w:leader="none"/>
          <w:tab w:val="left" w:pos="7020" w:leader="none"/>
        </w:tabs>
        <w:ind w:start="180" w:end="0"/>
        <w:jc w:val="both"/>
        <w:rPr>
          <w:rStyle w:val="Job"/>
          <w:rFonts w:ascii="Times New Roman" w:hAnsi="Times New Roman" w:cs="Times New Roman"/>
          <w:sz w:val="24"/>
        </w:rPr>
      </w:pPr>
      <w:r>
        <w:rPr/>
      </w:r>
      <w:r>
        <w:br w:type="page"/>
      </w:r>
    </w:p>
    <w:p>
      <w:pPr>
        <w:pStyle w:val="Heading9"/>
        <w:tabs>
          <w:tab w:val="clear" w:pos="720"/>
          <w:tab w:val="left" w:pos="2880" w:leader="none"/>
          <w:tab w:val="left" w:pos="7020" w:leader="none"/>
        </w:tabs>
        <w:spacing w:before="0" w:after="0"/>
        <w:ind w:hanging="0" w:start="0"/>
        <w:rPr/>
      </w:pPr>
      <w:r>
        <w:rPr>
          <w:rStyle w:val="Job"/>
          <w:rFonts w:cs="Times New Roman" w:ascii="Times New Roman" w:hAnsi="Times New Roman"/>
          <w:i/>
          <w:sz w:val="30"/>
        </w:rPr>
        <w:t>Publications:</w:t>
      </w:r>
    </w:p>
    <w:p>
      <w:pPr>
        <w:pStyle w:val="EndnoteText"/>
        <w:ind w:end="29"/>
        <w:jc w:val="center"/>
        <w:rPr>
          <w:rStyle w:val="Job"/>
          <w:rFonts w:ascii="Times New Roman" w:hAnsi="Times New Roman" w:cs="Times New Roman"/>
          <w:i/>
          <w:i/>
          <w:sz w:val="30"/>
          <w:lang w:val="en-US" w:eastAsia="en-US"/>
        </w:rPr>
      </w:pPr>
      <w:r>
        <w:rPr/>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sz w:val="24"/>
          <w:lang w:eastAsia="en-US"/>
        </w:rPr>
        <w:t xml:space="preserve">Davies PJA, Shen Q, </w:t>
      </w:r>
      <w:r>
        <w:rPr>
          <w:rFonts w:cs="Times New Roman" w:ascii="Times New Roman" w:hAnsi="Times New Roman"/>
          <w:b/>
          <w:sz w:val="24"/>
          <w:lang w:eastAsia="en-US"/>
        </w:rPr>
        <w:t>Mielke M</w:t>
      </w:r>
      <w:r>
        <w:rPr>
          <w:rFonts w:cs="Times New Roman" w:ascii="Times New Roman" w:hAnsi="Times New Roman"/>
          <w:sz w:val="24"/>
          <w:lang w:eastAsia="en-US"/>
        </w:rPr>
        <w:t>, Berry SA, Ogilvie KM, Liu S, Leibowitz MD and Ahuj HS. Differential Effects of Thiazolidinediones and Rexinoids on Skeletal Muscle Fiber Type- Specific Gene Expression in Diabetic Rodents. 2001 Keystone Symposia (submitted).</w:t>
      </w:r>
    </w:p>
    <w:p>
      <w:pPr>
        <w:pStyle w:val="Normal"/>
        <w:tabs>
          <w:tab w:val="clear" w:pos="720"/>
          <w:tab w:val="left" w:pos="1134" w:leader="none"/>
          <w:tab w:val="left" w:pos="2880" w:leader="none"/>
          <w:tab w:val="left" w:pos="7020" w:leader="none"/>
        </w:tabs>
        <w:spacing w:before="0" w:after="120"/>
        <w:ind w:start="180" w:end="0"/>
        <w:jc w:val="both"/>
        <w:rPr>
          <w:rFonts w:ascii="Times New Roman" w:hAnsi="Times New Roman" w:cs="Times New Roman"/>
          <w:b/>
          <w:sz w:val="24"/>
        </w:rPr>
      </w:pPr>
      <w:r>
        <w:rPr>
          <w:rFonts w:cs="Times New Roman" w:ascii="Times New Roman" w:hAnsi="Times New Roman"/>
          <w:b/>
          <w:sz w:val="24"/>
          <w:lang w:eastAsia="en-US"/>
        </w:rPr>
        <w:t>Mielke M</w:t>
      </w:r>
      <w:r>
        <w:rPr>
          <w:rFonts w:cs="Times New Roman" w:ascii="Times New Roman" w:hAnsi="Times New Roman"/>
          <w:sz w:val="24"/>
          <w:lang w:eastAsia="en-US"/>
        </w:rPr>
        <w:t>, Vaughan-Jones RD, Radda GK and Clarke K. Chloride-Dependent, H</w:t>
      </w:r>
      <w:r>
        <w:rPr>
          <w:rFonts w:cs="Times New Roman" w:ascii="Times New Roman" w:hAnsi="Times New Roman"/>
          <w:sz w:val="24"/>
          <w:vertAlign w:val="superscript"/>
          <w:lang w:eastAsia="en-US"/>
        </w:rPr>
        <w:t>+</w:t>
      </w:r>
      <w:r>
        <w:rPr>
          <w:rFonts w:cs="Times New Roman" w:ascii="Times New Roman" w:hAnsi="Times New Roman"/>
          <w:sz w:val="24"/>
          <w:lang w:eastAsia="en-US"/>
        </w:rPr>
        <w:t xml:space="preserve"> Equivalent Transport Modulates Intracellular pH in the Isolated Rat Heart</w:t>
      </w:r>
      <w:r>
        <w:rPr>
          <w:rFonts w:cs="Times New Roman" w:ascii="Times New Roman" w:hAnsi="Times New Roman"/>
          <w:i/>
          <w:sz w:val="24"/>
          <w:lang w:eastAsia="en-US"/>
        </w:rPr>
        <w:t>.</w:t>
      </w:r>
      <w:r>
        <w:rPr>
          <w:rFonts w:cs="Times New Roman" w:ascii="Times New Roman" w:hAnsi="Times New Roman"/>
          <w:sz w:val="24"/>
          <w:lang w:eastAsia="en-US"/>
        </w:rPr>
        <w:t xml:space="preserve"> </w:t>
      </w:r>
      <w:r>
        <w:rPr>
          <w:rFonts w:cs="Times New Roman" w:ascii="Times New Roman" w:hAnsi="Times New Roman"/>
          <w:sz w:val="24"/>
        </w:rPr>
        <w:t>(in preparation).</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Mielke M</w:t>
      </w:r>
      <w:r>
        <w:rPr>
          <w:rFonts w:cs="Times New Roman" w:ascii="Times New Roman" w:hAnsi="Times New Roman"/>
          <w:sz w:val="24"/>
        </w:rPr>
        <w:t>, Paterson DJ, Radda GK and Clarke K.  The positive inotropic effect of angiotensin II is independent of Na</w:t>
      </w:r>
      <w:r>
        <w:rPr>
          <w:rFonts w:cs="Times New Roman" w:ascii="Times New Roman" w:hAnsi="Times New Roman"/>
          <w:sz w:val="24"/>
          <w:vertAlign w:val="superscript"/>
        </w:rPr>
        <w:t>+</w:t>
      </w:r>
      <w:r>
        <w:rPr>
          <w:rFonts w:cs="Times New Roman" w:ascii="Times New Roman" w:hAnsi="Times New Roman"/>
          <w:sz w:val="24"/>
        </w:rPr>
        <w:t>/H</w:t>
      </w:r>
      <w:r>
        <w:rPr>
          <w:rFonts w:cs="Times New Roman" w:ascii="Times New Roman" w:hAnsi="Times New Roman"/>
          <w:sz w:val="24"/>
          <w:vertAlign w:val="superscript"/>
        </w:rPr>
        <w:t>+</w:t>
      </w:r>
      <w:r>
        <w:rPr>
          <w:rFonts w:cs="Times New Roman" w:ascii="Times New Roman" w:hAnsi="Times New Roman"/>
          <w:sz w:val="24"/>
        </w:rPr>
        <w:t xml:space="preserve"> exchange in the isolated perfused rabbit heart</w:t>
      </w:r>
      <w:r>
        <w:rPr>
          <w:rFonts w:cs="Times New Roman" w:ascii="Times New Roman" w:hAnsi="Times New Roman"/>
          <w:i/>
          <w:sz w:val="24"/>
        </w:rPr>
        <w:t>.</w:t>
      </w:r>
      <w:r>
        <w:rPr>
          <w:rFonts w:cs="Times New Roman" w:ascii="Times New Roman" w:hAnsi="Times New Roman"/>
          <w:sz w:val="24"/>
        </w:rPr>
        <w:t xml:space="preserve"> (submitted).</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 xml:space="preserve">Mielke M. </w:t>
      </w:r>
      <w:r>
        <w:rPr>
          <w:rStyle w:val="Job"/>
          <w:rFonts w:cs="Times New Roman" w:ascii="Times New Roman" w:hAnsi="Times New Roman"/>
          <w:sz w:val="24"/>
        </w:rPr>
        <w:t>Mechanisms underlying the inotropic response to angiotensin II in the heart.</w:t>
      </w:r>
      <w:r>
        <w:rPr>
          <w:rFonts w:cs="Times New Roman" w:ascii="Times New Roman" w:hAnsi="Times New Roman"/>
          <w:sz w:val="24"/>
        </w:rPr>
        <w:t xml:space="preserve"> University of Oxford, Department of Biochemistry. </w:t>
      </w:r>
      <w:r>
        <w:rPr>
          <w:rFonts w:cs="Times New Roman" w:ascii="Times New Roman" w:hAnsi="Times New Roman"/>
          <w:i/>
          <w:sz w:val="24"/>
        </w:rPr>
        <w:t>DPhil Thesis</w:t>
      </w:r>
      <w:r>
        <w:rPr>
          <w:rFonts w:cs="Times New Roman" w:ascii="Times New Roman" w:hAnsi="Times New Roman"/>
          <w:sz w:val="24"/>
        </w:rPr>
        <w:t>, 1999.</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Mielke M</w:t>
      </w:r>
      <w:r>
        <w:rPr>
          <w:rFonts w:cs="Times New Roman" w:ascii="Times New Roman" w:hAnsi="Times New Roman"/>
          <w:sz w:val="24"/>
        </w:rPr>
        <w:t>, Paterson DJ, Radda GK and Clarke K. Angiotensin II positive inotropic effects are independent of PKC activation of Na</w:t>
      </w:r>
      <w:r>
        <w:rPr>
          <w:rFonts w:cs="Times New Roman" w:ascii="Times New Roman" w:hAnsi="Times New Roman"/>
          <w:sz w:val="24"/>
          <w:vertAlign w:val="superscript"/>
        </w:rPr>
        <w:t>+</w:t>
      </w:r>
      <w:r>
        <w:rPr>
          <w:rFonts w:cs="Times New Roman" w:ascii="Times New Roman" w:hAnsi="Times New Roman"/>
          <w:sz w:val="24"/>
        </w:rPr>
        <w:t>/H</w:t>
      </w:r>
      <w:r>
        <w:rPr>
          <w:rFonts w:cs="Times New Roman" w:ascii="Times New Roman" w:hAnsi="Times New Roman"/>
          <w:sz w:val="24"/>
          <w:vertAlign w:val="superscript"/>
        </w:rPr>
        <w:t>+</w:t>
      </w:r>
      <w:r>
        <w:rPr>
          <w:rFonts w:cs="Times New Roman" w:ascii="Times New Roman" w:hAnsi="Times New Roman"/>
          <w:sz w:val="24"/>
        </w:rPr>
        <w:t xml:space="preserve"> exchange in isolated rabbit hearts.  71</w:t>
      </w:r>
      <w:r>
        <w:rPr>
          <w:rFonts w:cs="Times New Roman" w:ascii="Times New Roman" w:hAnsi="Times New Roman"/>
          <w:sz w:val="24"/>
          <w:vertAlign w:val="superscript"/>
        </w:rPr>
        <w:t>st</w:t>
      </w:r>
      <w:r>
        <w:rPr>
          <w:rFonts w:cs="Times New Roman" w:ascii="Times New Roman" w:hAnsi="Times New Roman"/>
          <w:sz w:val="24"/>
        </w:rPr>
        <w:t xml:space="preserve"> Scientific session of the American Heart Association, 1998.  </w:t>
      </w:r>
    </w:p>
    <w:p>
      <w:pPr>
        <w:pStyle w:val="Normal"/>
        <w:tabs>
          <w:tab w:val="clear" w:pos="720"/>
          <w:tab w:val="left" w:pos="1134" w:leader="none"/>
          <w:tab w:val="left" w:pos="2880" w:leader="none"/>
          <w:tab w:val="left" w:pos="7020" w:leader="none"/>
        </w:tabs>
        <w:spacing w:before="0" w:after="120"/>
        <w:ind w:start="180" w:end="0"/>
        <w:jc w:val="both"/>
        <w:rPr>
          <w:rFonts w:ascii="Times New Roman" w:hAnsi="Times New Roman" w:cs="Times New Roman"/>
          <w:b/>
          <w:sz w:val="24"/>
        </w:rPr>
      </w:pPr>
      <w:r>
        <w:rPr>
          <w:rFonts w:cs="Times New Roman" w:ascii="Times New Roman" w:hAnsi="Times New Roman"/>
          <w:b/>
          <w:sz w:val="24"/>
        </w:rPr>
        <w:t>Mielke M</w:t>
      </w:r>
      <w:r>
        <w:rPr>
          <w:rFonts w:cs="Times New Roman" w:ascii="Times New Roman" w:hAnsi="Times New Roman"/>
          <w:sz w:val="24"/>
        </w:rPr>
        <w:t xml:space="preserve">. Just what the doctors ordered! A review of the British Society for Cardiovascular Research isolated perfused heart workshop.  </w:t>
      </w:r>
      <w:r>
        <w:rPr>
          <w:rFonts w:cs="Times New Roman" w:ascii="Times New Roman" w:hAnsi="Times New Roman"/>
          <w:i/>
          <w:sz w:val="24"/>
        </w:rPr>
        <w:t>The Bulletin; the Journal of the BSCR.</w:t>
      </w:r>
      <w:r>
        <w:rPr>
          <w:rFonts w:cs="Times New Roman" w:ascii="Times New Roman" w:hAnsi="Times New Roman"/>
          <w:sz w:val="24"/>
        </w:rPr>
        <w:t xml:space="preserve"> Vol 11 No 4, 1998.</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Mielke M</w:t>
      </w:r>
      <w:r>
        <w:rPr>
          <w:rFonts w:cs="Times New Roman" w:ascii="Times New Roman" w:hAnsi="Times New Roman"/>
          <w:sz w:val="24"/>
        </w:rPr>
        <w:t>, Ch’en FF-T, Sidell RJ, Anderson YS, Radda GK, Vaughan-Jones RD, Clarke K.  Intracellular pH Modulation via Cl</w:t>
      </w:r>
      <w:r>
        <w:rPr>
          <w:rFonts w:cs="Times New Roman" w:ascii="Times New Roman" w:hAnsi="Times New Roman"/>
          <w:sz w:val="24"/>
          <w:vertAlign w:val="superscript"/>
        </w:rPr>
        <w:t>-</w:t>
      </w:r>
      <w:r>
        <w:rPr>
          <w:rFonts w:cs="Times New Roman" w:ascii="Times New Roman" w:hAnsi="Times New Roman"/>
          <w:sz w:val="24"/>
        </w:rPr>
        <w:t xml:space="preserve"> Dependent Transporters in the Isolated Rat Heart.  </w:t>
      </w:r>
      <w:r>
        <w:rPr>
          <w:rFonts w:cs="Times New Roman" w:ascii="Times New Roman" w:hAnsi="Times New Roman"/>
          <w:i/>
          <w:sz w:val="24"/>
        </w:rPr>
        <w:t>International Society for Magnetic Resonance in Medicine, Sixth Annual Meeting</w:t>
      </w:r>
      <w:r>
        <w:rPr>
          <w:rFonts w:cs="Times New Roman" w:ascii="Times New Roman" w:hAnsi="Times New Roman"/>
          <w:sz w:val="24"/>
        </w:rPr>
        <w:t>. 1998. P1821.</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Mielke M</w:t>
      </w:r>
      <w:r>
        <w:rPr>
          <w:rFonts w:cs="Times New Roman" w:ascii="Times New Roman" w:hAnsi="Times New Roman"/>
          <w:sz w:val="24"/>
        </w:rPr>
        <w:t xml:space="preserve">, Paterson DJ, Radda GK and Clarke K.  The positive inotropic effect of angiotensin II is associated with cytosolic alkalinisation in the isolated perfused rabbit heart.  </w:t>
      </w:r>
      <w:r>
        <w:rPr>
          <w:rFonts w:cs="Times New Roman" w:ascii="Times New Roman" w:hAnsi="Times New Roman"/>
          <w:i/>
          <w:sz w:val="24"/>
        </w:rPr>
        <w:t>J Physiol</w:t>
      </w:r>
      <w:r>
        <w:rPr>
          <w:rFonts w:cs="Times New Roman" w:ascii="Times New Roman" w:hAnsi="Times New Roman"/>
          <w:sz w:val="24"/>
        </w:rPr>
        <w:t xml:space="preserve">. Volume </w:t>
      </w:r>
      <w:r>
        <w:rPr>
          <w:rFonts w:cs="Times New Roman" w:ascii="Times New Roman" w:hAnsi="Times New Roman"/>
          <w:sz w:val="24"/>
          <w:u w:val="single"/>
        </w:rPr>
        <w:t>507 P</w:t>
      </w:r>
      <w:r>
        <w:rPr>
          <w:rFonts w:cs="Times New Roman" w:ascii="Times New Roman" w:hAnsi="Times New Roman"/>
          <w:sz w:val="24"/>
        </w:rPr>
        <w:t xml:space="preserve">, 1998. 61P. </w:t>
      </w:r>
    </w:p>
    <w:p>
      <w:pPr>
        <w:pStyle w:val="Normal"/>
        <w:tabs>
          <w:tab w:val="clear" w:pos="720"/>
          <w:tab w:val="left" w:pos="2880" w:leader="none"/>
          <w:tab w:val="left" w:pos="7020" w:leader="none"/>
        </w:tabs>
        <w:spacing w:before="0" w:after="120"/>
        <w:ind w:start="180" w:end="0"/>
        <w:jc w:val="both"/>
        <w:rPr/>
      </w:pPr>
      <w:r>
        <w:rPr>
          <w:rStyle w:val="Job"/>
          <w:rFonts w:cs="Times New Roman" w:ascii="Times New Roman" w:hAnsi="Times New Roman"/>
          <w:b/>
          <w:sz w:val="24"/>
        </w:rPr>
        <w:t>Buchanan M (now Mielke)</w:t>
      </w:r>
      <w:r>
        <w:rPr>
          <w:rStyle w:val="Job"/>
          <w:rFonts w:cs="Times New Roman" w:ascii="Times New Roman" w:hAnsi="Times New Roman"/>
          <w:sz w:val="24"/>
        </w:rPr>
        <w:t xml:space="preserve">, Marsden PK, Mielke CH and Garlick PB. A system to obtain radiotracer uptake data simultaneously with NMR spectra on a single sample in a high field magnet. IEEE Transactions on Nuclear Science, </w:t>
      </w:r>
      <w:r>
        <w:rPr>
          <w:rStyle w:val="Job"/>
          <w:rFonts w:cs="Times New Roman" w:ascii="Times New Roman" w:hAnsi="Times New Roman"/>
          <w:sz w:val="24"/>
          <w:u w:val="single"/>
        </w:rPr>
        <w:t>43(3)</w:t>
      </w:r>
      <w:r>
        <w:rPr>
          <w:rStyle w:val="Job"/>
          <w:rFonts w:cs="Times New Roman" w:ascii="Times New Roman" w:hAnsi="Times New Roman"/>
          <w:sz w:val="24"/>
        </w:rPr>
        <w:t xml:space="preserve"> 1996.</w:t>
      </w:r>
    </w:p>
    <w:p>
      <w:pPr>
        <w:pStyle w:val="BodyText3"/>
        <w:tabs>
          <w:tab w:val="clear" w:pos="720"/>
          <w:tab w:val="left" w:pos="2880" w:leader="none"/>
          <w:tab w:val="left" w:pos="7020" w:leader="none"/>
        </w:tabs>
        <w:spacing w:before="0" w:after="120"/>
        <w:ind w:start="180" w:end="0"/>
        <w:jc w:val="both"/>
        <w:rPr/>
      </w:pPr>
      <w:r>
        <w:rPr>
          <w:rStyle w:val="Job"/>
          <w:rFonts w:cs="Times New Roman" w:ascii="Times New Roman" w:hAnsi="Times New Roman"/>
          <w:b/>
        </w:rPr>
        <w:t>Buchanan M</w:t>
      </w:r>
      <w:r>
        <w:rPr>
          <w:rStyle w:val="Job"/>
          <w:rFonts w:cs="Times New Roman" w:ascii="Times New Roman" w:hAnsi="Times New Roman"/>
        </w:rPr>
        <w:t xml:space="preserve">, Marsden PK, Cave AC and Garlick PB. Dual acquisition of radioactive emission and magnetic resonance (DREAM): Simultaneously acquired data from a perfused rat heart. </w:t>
      </w:r>
      <w:r>
        <w:rPr>
          <w:rStyle w:val="Job"/>
          <w:rFonts w:cs="Times New Roman" w:ascii="Times New Roman" w:hAnsi="Times New Roman"/>
          <w:i/>
        </w:rPr>
        <w:t>Nucl Med Commun</w:t>
      </w:r>
      <w:r>
        <w:rPr>
          <w:rStyle w:val="Job"/>
          <w:rFonts w:cs="Times New Roman" w:ascii="Times New Roman" w:hAnsi="Times New Roman"/>
        </w:rPr>
        <w:t xml:space="preserve"> </w:t>
      </w:r>
      <w:r>
        <w:rPr>
          <w:rStyle w:val="Job"/>
          <w:rFonts w:cs="Times New Roman" w:ascii="Times New Roman" w:hAnsi="Times New Roman"/>
          <w:u w:val="single"/>
        </w:rPr>
        <w:t>16</w:t>
      </w:r>
      <w:r>
        <w:rPr>
          <w:rStyle w:val="Job"/>
          <w:rFonts w:cs="Times New Roman" w:ascii="Times New Roman" w:hAnsi="Times New Roman"/>
        </w:rPr>
        <w:t xml:space="preserve"> 225, 1995.</w:t>
      </w:r>
    </w:p>
    <w:p>
      <w:pPr>
        <w:pStyle w:val="Normal"/>
        <w:tabs>
          <w:tab w:val="clear" w:pos="720"/>
          <w:tab w:val="left" w:pos="2880" w:leader="none"/>
          <w:tab w:val="left" w:pos="7020" w:leader="none"/>
        </w:tabs>
        <w:spacing w:before="0" w:after="120"/>
        <w:ind w:start="180" w:end="0"/>
        <w:jc w:val="both"/>
        <w:rPr/>
      </w:pPr>
      <w:r>
        <w:rPr>
          <w:rStyle w:val="Job"/>
          <w:rFonts w:cs="Times New Roman" w:ascii="Times New Roman" w:hAnsi="Times New Roman"/>
          <w:b/>
          <w:sz w:val="24"/>
        </w:rPr>
        <w:t>Buchanan M</w:t>
      </w:r>
      <w:r>
        <w:rPr>
          <w:rStyle w:val="Job"/>
          <w:rFonts w:cs="Times New Roman" w:ascii="Times New Roman" w:hAnsi="Times New Roman"/>
          <w:sz w:val="24"/>
        </w:rPr>
        <w:t xml:space="preserve">, Marsden PK, Cave AC and Garlick PB. Simultaneous acquisition of NMR spectra and radiotracer uptake in the perfused rat heart. </w:t>
      </w:r>
      <w:r>
        <w:rPr>
          <w:rStyle w:val="Job"/>
          <w:rFonts w:cs="Times New Roman" w:ascii="Times New Roman" w:hAnsi="Times New Roman"/>
          <w:i/>
          <w:sz w:val="24"/>
        </w:rPr>
        <w:t>J Mol Cell Cardiol</w:t>
      </w:r>
      <w:r>
        <w:rPr>
          <w:rStyle w:val="Job"/>
          <w:rFonts w:cs="Times New Roman" w:ascii="Times New Roman" w:hAnsi="Times New Roman"/>
          <w:sz w:val="24"/>
        </w:rPr>
        <w:t xml:space="preserve"> </w:t>
      </w:r>
      <w:r>
        <w:rPr>
          <w:rStyle w:val="Job"/>
          <w:rFonts w:cs="Times New Roman" w:ascii="Times New Roman" w:hAnsi="Times New Roman"/>
          <w:sz w:val="24"/>
          <w:u w:val="single"/>
        </w:rPr>
        <w:t>6</w:t>
      </w:r>
      <w:r>
        <w:rPr>
          <w:rStyle w:val="Job"/>
          <w:rFonts w:cs="Times New Roman" w:ascii="Times New Roman" w:hAnsi="Times New Roman"/>
          <w:sz w:val="24"/>
        </w:rPr>
        <w:t xml:space="preserve"> A182, 1995.</w:t>
      </w:r>
    </w:p>
    <w:p>
      <w:pPr>
        <w:pStyle w:val="BodyText3"/>
        <w:tabs>
          <w:tab w:val="clear" w:pos="720"/>
          <w:tab w:val="left" w:pos="2880" w:leader="none"/>
          <w:tab w:val="left" w:pos="7020" w:leader="none"/>
        </w:tabs>
        <w:spacing w:before="0" w:after="120"/>
        <w:ind w:start="180" w:end="0"/>
        <w:jc w:val="both"/>
        <w:rPr/>
      </w:pPr>
      <w:r>
        <w:rPr>
          <w:rStyle w:val="Job"/>
          <w:rFonts w:cs="Times New Roman" w:ascii="Times New Roman" w:hAnsi="Times New Roman"/>
        </w:rPr>
        <w:t xml:space="preserve">Marsden PK, </w:t>
      </w:r>
      <w:r>
        <w:rPr>
          <w:rStyle w:val="Job"/>
          <w:rFonts w:cs="Times New Roman" w:ascii="Times New Roman" w:hAnsi="Times New Roman"/>
          <w:b/>
        </w:rPr>
        <w:t>Buchanan M</w:t>
      </w:r>
      <w:r>
        <w:rPr>
          <w:rStyle w:val="Job"/>
          <w:rFonts w:cs="Times New Roman" w:ascii="Times New Roman" w:hAnsi="Times New Roman"/>
        </w:rPr>
        <w:t>, Mielke CH and Garlick PB. A system to obtain radiotracer uptake data simultaneously with NMR spectra on a single sample in a high field magnet. IEEE 1995 Nuclear Science Symposium and Medical Imaging Conference. 161, 1995.</w:t>
      </w:r>
    </w:p>
    <w:p>
      <w:pPr>
        <w:pStyle w:val="Normal"/>
        <w:tabs>
          <w:tab w:val="clear" w:pos="720"/>
          <w:tab w:val="left" w:pos="2880" w:leader="none"/>
          <w:tab w:val="left" w:pos="7020" w:leader="none"/>
        </w:tabs>
        <w:spacing w:before="0" w:after="120"/>
        <w:ind w:start="180" w:end="0"/>
        <w:jc w:val="both"/>
        <w:rPr/>
      </w:pPr>
      <w:r>
        <w:rPr>
          <w:rStyle w:val="Job"/>
          <w:rFonts w:cs="Times New Roman" w:ascii="Times New Roman" w:hAnsi="Times New Roman"/>
          <w:b/>
          <w:sz w:val="24"/>
        </w:rPr>
        <w:t>Buchanan M</w:t>
      </w:r>
      <w:r>
        <w:rPr>
          <w:rStyle w:val="Job"/>
          <w:rFonts w:cs="Times New Roman" w:ascii="Times New Roman" w:hAnsi="Times New Roman"/>
          <w:sz w:val="24"/>
        </w:rPr>
        <w:t xml:space="preserve">, Garlick PB. Development of a novel, composite technique for simultaneous acquisition of radiotracer uptake and NMR spectra. </w:t>
      </w:r>
      <w:r>
        <w:rPr>
          <w:rStyle w:val="Job"/>
          <w:rFonts w:cs="Times New Roman" w:ascii="Times New Roman" w:hAnsi="Times New Roman"/>
          <w:i/>
          <w:sz w:val="24"/>
        </w:rPr>
        <w:t>Circulation</w:t>
      </w:r>
      <w:r>
        <w:rPr>
          <w:rStyle w:val="Job"/>
          <w:rFonts w:cs="Times New Roman" w:ascii="Times New Roman" w:hAnsi="Times New Roman"/>
          <w:sz w:val="24"/>
        </w:rPr>
        <w:t xml:space="preserve"> </w:t>
      </w:r>
      <w:r>
        <w:rPr>
          <w:rStyle w:val="Job"/>
          <w:rFonts w:cs="Times New Roman" w:ascii="Times New Roman" w:hAnsi="Times New Roman"/>
          <w:sz w:val="24"/>
          <w:u w:val="single"/>
        </w:rPr>
        <w:t>9</w:t>
      </w:r>
      <w:r>
        <w:rPr>
          <w:rStyle w:val="Job"/>
          <w:rFonts w:cs="Times New Roman" w:ascii="Times New Roman" w:hAnsi="Times New Roman"/>
          <w:sz w:val="24"/>
        </w:rPr>
        <w:t xml:space="preserve"> (8), I-446, 1995.</w:t>
      </w:r>
    </w:p>
    <w:p>
      <w:pPr>
        <w:pStyle w:val="Normal"/>
        <w:tabs>
          <w:tab w:val="clear" w:pos="720"/>
          <w:tab w:val="left" w:pos="2880" w:leader="none"/>
          <w:tab w:val="left" w:pos="7020" w:leader="none"/>
        </w:tabs>
        <w:spacing w:before="0" w:after="120"/>
        <w:ind w:start="180" w:end="0"/>
        <w:jc w:val="both"/>
        <w:rPr/>
      </w:pPr>
      <w:r>
        <w:rPr>
          <w:rStyle w:val="Job"/>
          <w:rFonts w:cs="Times New Roman" w:ascii="Times New Roman" w:hAnsi="Times New Roman"/>
          <w:b/>
          <w:sz w:val="24"/>
        </w:rPr>
        <w:t>Buchanan M</w:t>
      </w:r>
      <w:r>
        <w:rPr>
          <w:rStyle w:val="Job"/>
          <w:rFonts w:cs="Times New Roman" w:ascii="Times New Roman" w:hAnsi="Times New Roman"/>
          <w:sz w:val="24"/>
        </w:rPr>
        <w:t xml:space="preserve">, Garlick PB. The effects of ischaemia and substrate supply on myocardial </w:t>
      </w:r>
      <w:r>
        <w:rPr>
          <w:rStyle w:val="Job"/>
          <w:rFonts w:cs="Times New Roman" w:ascii="Times New Roman" w:hAnsi="Times New Roman"/>
          <w:sz w:val="24"/>
          <w:vertAlign w:val="superscript"/>
        </w:rPr>
        <w:t>18</w:t>
      </w:r>
      <w:r>
        <w:rPr>
          <w:rStyle w:val="Job"/>
          <w:rFonts w:cs="Times New Roman" w:ascii="Times New Roman" w:hAnsi="Times New Roman"/>
          <w:sz w:val="24"/>
        </w:rPr>
        <w:t xml:space="preserve">FDG uptake. </w:t>
      </w:r>
      <w:r>
        <w:rPr>
          <w:rStyle w:val="Job"/>
          <w:rFonts w:cs="Times New Roman" w:ascii="Times New Roman" w:hAnsi="Times New Roman"/>
          <w:i/>
          <w:sz w:val="24"/>
        </w:rPr>
        <w:t>Nucl Med Commun</w:t>
      </w:r>
      <w:r>
        <w:rPr>
          <w:rStyle w:val="Job"/>
          <w:rFonts w:cs="Times New Roman" w:ascii="Times New Roman" w:hAnsi="Times New Roman"/>
          <w:sz w:val="24"/>
        </w:rPr>
        <w:t xml:space="preserve"> </w:t>
      </w:r>
      <w:r>
        <w:rPr>
          <w:rStyle w:val="Job"/>
          <w:rFonts w:cs="Times New Roman" w:ascii="Times New Roman" w:hAnsi="Times New Roman"/>
          <w:sz w:val="24"/>
          <w:u w:val="single"/>
        </w:rPr>
        <w:t>15</w:t>
      </w:r>
      <w:r>
        <w:rPr>
          <w:rStyle w:val="Job"/>
          <w:rFonts w:cs="Times New Roman" w:ascii="Times New Roman" w:hAnsi="Times New Roman"/>
          <w:sz w:val="24"/>
        </w:rPr>
        <w:t xml:space="preserve"> 264, 1994.</w:t>
      </w:r>
    </w:p>
    <w:p>
      <w:pPr>
        <w:pStyle w:val="Normal"/>
        <w:tabs>
          <w:tab w:val="clear" w:pos="720"/>
          <w:tab w:val="left" w:pos="2880" w:leader="none"/>
          <w:tab w:val="left" w:pos="7020" w:leader="none"/>
        </w:tabs>
        <w:spacing w:before="0" w:after="120"/>
        <w:ind w:start="180" w:end="0"/>
        <w:jc w:val="both"/>
        <w:rPr>
          <w:rStyle w:val="Job"/>
          <w:rFonts w:ascii="Times New Roman" w:hAnsi="Times New Roman" w:cs="Times New Roman"/>
          <w:sz w:val="24"/>
        </w:rPr>
      </w:pPr>
      <w:r>
        <w:rPr/>
      </w:r>
    </w:p>
    <w:sectPr>
      <w:type w:val="nextPage"/>
      <w:pgSz w:w="11906" w:h="16838"/>
      <w:pgMar w:left="862" w:right="862" w:gutter="0" w:header="0" w:top="1082"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i/>
      <w:sz w:val="22"/>
    </w:rPr>
  </w:style>
  <w:style w:type="paragraph" w:styleId="Heading7">
    <w:name w:val="heading 7"/>
    <w:basedOn w:val="Normal"/>
    <w:next w:val="Normal"/>
    <w:qFormat/>
    <w:pPr>
      <w:keepNext w:val="true"/>
      <w:numPr>
        <w:ilvl w:val="6"/>
        <w:numId w:val="1"/>
      </w:numPr>
      <w:outlineLvl w:val="6"/>
    </w:pPr>
    <w:rPr>
      <w:b/>
      <w:i/>
      <w:sz w:val="28"/>
    </w:rPr>
  </w:style>
  <w:style w:type="paragraph" w:styleId="Heading8">
    <w:name w:val="heading 8"/>
    <w:basedOn w:val="Normal"/>
    <w:next w:val="Normal"/>
    <w:qFormat/>
    <w:pPr>
      <w:keepNext w:val="true"/>
      <w:numPr>
        <w:ilvl w:val="7"/>
        <w:numId w:val="1"/>
      </w:numPr>
      <w:spacing w:before="0" w:after="120"/>
      <w:outlineLvl w:val="7"/>
    </w:pPr>
    <w:rPr>
      <w:sz w:val="24"/>
    </w:rPr>
  </w:style>
  <w:style w:type="paragraph" w:styleId="Heading9">
    <w:name w:val="heading 9"/>
    <w:basedOn w:val="Normal"/>
    <w:next w:val="Normal"/>
    <w:qFormat/>
    <w:pPr>
      <w:keepNext w:val="true"/>
      <w:numPr>
        <w:ilvl w:val="8"/>
        <w:numId w:val="1"/>
      </w:numPr>
      <w:spacing w:before="0" w:after="120"/>
      <w:outlineLvl w:val="8"/>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ddress2">
    <w:name w:val="Address 2"/>
    <w:basedOn w:val="Normal"/>
    <w:qFormat/>
    <w:pPr>
      <w:spacing w:lineRule="atLeast" w:line="160"/>
      <w:jc w:val="both"/>
    </w:pPr>
    <w:rPr>
      <w:sz w:val="14"/>
    </w:rPr>
  </w:style>
  <w:style w:type="paragraph" w:styleId="Address1">
    <w:name w:val="Address 1"/>
    <w:basedOn w:val="Normal"/>
    <w:qFormat/>
    <w:pPr>
      <w:spacing w:lineRule="atLeast" w:line="160"/>
      <w:jc w:val="both"/>
    </w:pPr>
    <w:rPr>
      <w:sz w:val="14"/>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style>
  <w:style w:type="paragraph" w:styleId="Achievement">
    <w:name w:val="Achievement"/>
    <w:basedOn w:val="BodyText"/>
    <w:qFormat/>
    <w:pPr>
      <w:numPr>
        <w:ilvl w:val="0"/>
        <w:numId w:val="2"/>
      </w:numPr>
      <w:tabs>
        <w:tab w:val="clear" w:pos="720"/>
      </w:tabs>
      <w:spacing w:before="0" w:after="60"/>
    </w:pPr>
    <w:rPr/>
  </w:style>
  <w:style w:type="paragraph" w:styleId="SectionTitle">
    <w:name w:val="Section Title"/>
    <w:basedOn w:val="Normal"/>
    <w:next w:val="Normal"/>
    <w:qFormat/>
    <w:pPr>
      <w:spacing w:lineRule="atLeast" w:line="220" w:before="220" w:after="0"/>
    </w:pPr>
    <w:rPr>
      <w:rFonts w:ascii="Arial Black" w:hAnsi="Arial Black" w:cs="Arial Black"/>
      <w:spacing w:val="-10"/>
    </w:rPr>
  </w:style>
  <w:style w:type="paragraph" w:styleId="BodyTextIndent">
    <w:name w:val="Body Text Indent"/>
    <w:basedOn w:val="BodyText"/>
    <w:pPr>
      <w:ind w:hanging="0" w:start="720" w:end="0"/>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spacing w:val="-20"/>
      <w:sz w:val="48"/>
    </w:rPr>
  </w:style>
  <w:style w:type="paragraph" w:styleId="HeaderBase">
    <w:name w:val="Header Base"/>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eastAsia="zh-CN" w:bidi="hi-I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rPr>
      <w:b/>
      <w:spacing w:val="0"/>
    </w:rPr>
  </w:style>
  <w:style w:type="paragraph" w:styleId="BodyText2">
    <w:name w:val="Body Text 2"/>
    <w:basedOn w:val="Normal"/>
    <w:qFormat/>
    <w:pPr/>
    <w:rPr>
      <w:smallCaps/>
      <w:sz w:val="22"/>
    </w:rPr>
  </w:style>
  <w:style w:type="paragraph" w:styleId="BodyText3">
    <w:name w:val="Body Text 3"/>
    <w:basedOn w:val="Normal"/>
    <w:qFormat/>
    <w:pPr/>
    <w:rPr>
      <w:sz w:val="24"/>
    </w:rPr>
  </w:style>
  <w:style w:type="paragraph" w:styleId="BodyTextIndent2">
    <w:name w:val="Body Text Indent 2"/>
    <w:basedOn w:val="Normal"/>
    <w:qFormat/>
    <w:pPr>
      <w:tabs>
        <w:tab w:val="clear" w:pos="720"/>
        <w:tab w:val="left" w:pos="2880" w:leader="none"/>
        <w:tab w:val="left" w:pos="7020" w:leader="none"/>
      </w:tabs>
      <w:ind w:hanging="0" w:start="180" w:end="0"/>
      <w:jc w:val="both"/>
    </w:pPr>
    <w:rPr>
      <w:sz w:val="24"/>
    </w:rPr>
  </w:style>
  <w:style w:type="paragraph" w:styleId="BodyTextIndent3">
    <w:name w:val="Body Text Indent 3"/>
    <w:basedOn w:val="Normal"/>
    <w:qFormat/>
    <w:pPr>
      <w:tabs>
        <w:tab w:val="clear" w:pos="720"/>
        <w:tab w:val="left" w:pos="2880" w:leader="none"/>
        <w:tab w:val="left" w:pos="7020" w:leader="none"/>
      </w:tabs>
      <w:spacing w:before="0" w:after="120"/>
      <w:ind w:hanging="0" w:start="187" w:end="0"/>
    </w:pPr>
    <w:rPr>
      <w:sz w:val="24"/>
    </w:rPr>
  </w:style>
  <w:style w:type="paragraph" w:styleId="BlockText">
    <w:name w:val="Block Text"/>
    <w:basedOn w:val="Normal"/>
    <w:qFormat/>
    <w:pPr>
      <w:tabs>
        <w:tab w:val="clear" w:pos="720"/>
        <w:tab w:val="left" w:pos="2880" w:leader="none"/>
        <w:tab w:val="left" w:pos="7020" w:leader="none"/>
      </w:tabs>
      <w:ind w:hanging="0" w:start="180" w:end="-167"/>
    </w:pPr>
    <w:rPr>
      <w:rFonts w:ascii="Times New Roman" w:hAnsi="Times New Roman" w:cs="Times New Roman"/>
      <w:sz w:val="24"/>
    </w:rPr>
  </w:style>
  <w:style w:type="paragraph" w:styleId="EndnoteText">
    <w:name w:val="endnote text"/>
    <w:basedOn w:val="Normal"/>
    <w:pPr>
      <w:spacing w:lineRule="auto" w:line="360"/>
      <w:jc w:val="both"/>
    </w:pPr>
    <w:rPr>
      <w:rFonts w:ascii="Times New Roman" w:hAnsi="Times New Roman" w:cs="Times New Roman"/>
      <w:sz w:val="24"/>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2001-04-18T14:13:00Z</dcterms:created>
  <dc:creator>Mark Cole</dc:creator>
  <dc:description/>
  <dc:language>en-CA</dc:language>
  <cp:lastModifiedBy>Luitgard Fischer</cp:lastModifiedBy>
  <cp:lastPrinted>2000-11-01T09:24:00Z</cp:lastPrinted>
  <dcterms:modified xsi:type="dcterms:W3CDTF">2001-04-18T14:16:00Z</dcterms:modified>
  <cp:revision>6</cp:revision>
  <dc:subject/>
  <dc:title/>
</cp:coreProperties>
</file>