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Increased size of desk by adding 2 assistants to better cover internal deal flow.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Increased EOL volumes in face of new competition by other online exchanges.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Helped keep EOL primary pricing discovery mechanism by introducing 24/7 trading.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Involved in EOL strategic decisions including introduction of external limit orders, Reuters’ agreement, and brokers’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Helped market Enron to NY hedge fund community through NY visit and phone calls with largest funds.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2001-06-29T19:33:00Z</dcterms:created>
  <dc:creator>jarnold</dc:creator>
  <dc:description/>
  <dc:language>en-CA</dc:language>
  <cp:lastModifiedBy>jarnold</cp:lastModifiedBy>
  <dcterms:modified xsi:type="dcterms:W3CDTF">2001-06-29T19:45:00Z</dcterms:modified>
  <cp:revision>1</cp:revision>
  <dc:subject/>
  <dc:title>Increased size of desk by adding 2 assistants to better cover internal deal flow</dc:title>
</cp:coreProperties>
</file>