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70" w:end="0"/>
        <w:rPr>
          <w:lang w:val="en-CA"/>
        </w:rPr>
      </w:pPr>
      <w:r>
        <w:rPr>
          <w:lang w:val="en-CA"/>
        </w:rPr>
      </w:r>
      <w:r>
        <mc:AlternateContent>
          <mc:Choice Requires="wps">
            <w:drawing>
              <wp:anchor behindDoc="0" distT="0" distB="0" distL="114935" distR="114935" simplePos="0" locked="0" layoutInCell="1" allowOverlap="1" relativeHeight="4">
                <wp:simplePos x="0" y="0"/>
                <wp:positionH relativeFrom="column">
                  <wp:posOffset>267335</wp:posOffset>
                </wp:positionH>
                <wp:positionV relativeFrom="paragraph">
                  <wp:posOffset>-1282700</wp:posOffset>
                </wp:positionV>
                <wp:extent cx="2514600" cy="228600"/>
                <wp:effectExtent l="0" t="0" r="0" b="0"/>
                <wp:wrapNone/>
                <wp:docPr id="1" name="Frame3"/>
                <a:graphic xmlns:a="http://schemas.openxmlformats.org/drawingml/2006/main">
                  <a:graphicData uri="http://schemas.microsoft.com/office/word/2010/wordprocessingShape">
                    <wps:wsp>
                      <wps:cNvSpPr txBox="1"/>
                      <wps:spPr>
                        <a:xfrm>
                          <a:off x="0" y="0"/>
                          <a:ext cx="2514600" cy="228600"/>
                        </a:xfrm>
                        <a:prstGeom prst="rect"/>
                        <a:solidFill>
                          <a:srgbClr val="FFFFFF"/>
                        </a:solidFill>
                      </wps:spPr>
                      <wps:txbx>
                        <w:txbxContent>
                          <w:p>
                            <w:pPr>
                              <w:pStyle w:val="Normal"/>
                              <w:rPr/>
                            </w:pPr>
                            <w:r>
                              <w:rPr/>
                              <w:t>Gary Verkleeren</w:t>
                            </w:r>
                          </w:p>
                        </w:txbxContent>
                      </wps:txbx>
                      <wps:bodyPr anchor="t" lIns="92075" tIns="46355" rIns="92075" bIns="46355">
                        <a:noAutofit/>
                      </wps:bodyPr>
                    </wps:wsp>
                  </a:graphicData>
                </a:graphic>
              </wp:anchor>
            </w:drawing>
          </mc:Choice>
          <mc:Fallback>
            <w:pict>
              <v:rect fillcolor="#FFFFFF" style="position:absolute;rotation:-0;width:198pt;height:18pt;mso-wrap-distance-left:9.05pt;mso-wrap-distance-right:9.05pt;mso-wrap-distance-top:0pt;mso-wrap-distance-bottom:0pt;margin-top:-101pt;mso-position-vertical-relative:text;margin-left:21.05pt;mso-position-horizontal-relative:text">
                <v:textbox inset="0.100694444444444in,0.0506944444444444in,0.100694444444444in,0.0506944444444444in">
                  <w:txbxContent>
                    <w:p>
                      <w:pPr>
                        <w:pStyle w:val="Normal"/>
                        <w:rPr/>
                      </w:pPr>
                      <w:r>
                        <w:rPr/>
                        <w:t>Gary Verkleeren</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267335</wp:posOffset>
                </wp:positionH>
                <wp:positionV relativeFrom="paragraph">
                  <wp:posOffset>-927100</wp:posOffset>
                </wp:positionV>
                <wp:extent cx="3847465" cy="228600"/>
                <wp:effectExtent l="0" t="0" r="0" b="0"/>
                <wp:wrapNone/>
                <wp:docPr id="2" name="Frame2"/>
                <a:graphic xmlns:a="http://schemas.openxmlformats.org/drawingml/2006/main">
                  <a:graphicData uri="http://schemas.microsoft.com/office/word/2010/wordprocessingShape">
                    <wps:wsp>
                      <wps:cNvSpPr txBox="1"/>
                      <wps:spPr>
                        <a:xfrm>
                          <a:off x="0" y="0"/>
                          <a:ext cx="3847465" cy="228600"/>
                        </a:xfrm>
                        <a:prstGeom prst="rect"/>
                        <a:solidFill>
                          <a:srgbClr val="FFFFFF"/>
                        </a:solidFill>
                      </wps:spPr>
                      <wps:txbx>
                        <w:txbxContent>
                          <w:p>
                            <w:pPr>
                              <w:pStyle w:val="Normal"/>
                              <w:rPr/>
                            </w:pPr>
                            <w:r>
                              <w:rPr/>
                              <w:t>Systems Performance Group, Mark Walker</w:t>
                            </w:r>
                          </w:p>
                        </w:txbxContent>
                      </wps:txbx>
                      <wps:bodyPr anchor="t" lIns="92075" tIns="46355" rIns="92075" bIns="46355">
                        <a:noAutofit/>
                      </wps:bodyPr>
                    </wps:wsp>
                  </a:graphicData>
                </a:graphic>
              </wp:anchor>
            </w:drawing>
          </mc:Choice>
          <mc:Fallback>
            <w:pict>
              <v:rect fillcolor="#FFFFFF" style="position:absolute;rotation:-0;width:302.95pt;height:18pt;mso-wrap-distance-left:9.05pt;mso-wrap-distance-right:9.05pt;mso-wrap-distance-top:0pt;mso-wrap-distance-bottom:0pt;margin-top:-73pt;mso-position-vertical-relative:text;margin-left:21.05pt;mso-position-horizontal-relative:text">
                <v:textbox inset="0.100694444444444in,0.0506944444444444in,0.100694444444444in,0.0506944444444444in">
                  <w:txbxContent>
                    <w:p>
                      <w:pPr>
                        <w:pStyle w:val="Normal"/>
                        <w:rPr/>
                      </w:pPr>
                      <w:r>
                        <w:rPr/>
                        <w:t>Systems Performance Group, Mark Walker</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267335</wp:posOffset>
                </wp:positionH>
                <wp:positionV relativeFrom="paragraph">
                  <wp:posOffset>-546100</wp:posOffset>
                </wp:positionV>
                <wp:extent cx="2514600" cy="228600"/>
                <wp:effectExtent l="0" t="0" r="0" b="0"/>
                <wp:wrapNone/>
                <wp:docPr id="3" name="Frame4"/>
                <a:graphic xmlns:a="http://schemas.openxmlformats.org/drawingml/2006/main">
                  <a:graphicData uri="http://schemas.microsoft.com/office/word/2010/wordprocessingShape">
                    <wps:wsp>
                      <wps:cNvSpPr txBox="1"/>
                      <wps:spPr>
                        <a:xfrm>
                          <a:off x="0" y="0"/>
                          <a:ext cx="2514600" cy="228600"/>
                        </a:xfrm>
                        <a:prstGeom prst="rect"/>
                        <a:solidFill>
                          <a:srgbClr val="FFFFFF"/>
                        </a:solidFill>
                      </wps:spPr>
                      <wps:txbx>
                        <w:txbxContent>
                          <w:p>
                            <w:pPr>
                              <w:pStyle w:val="Normal"/>
                              <w:rPr/>
                            </w:pPr>
                            <w:r>
                              <w:rPr/>
                              <w:fldChar w:fldCharType="begin"/>
                            </w:r>
                            <w:r>
                              <w:rPr/>
                              <w:instrText xml:space="preserve"> DATE \@"MMMM\ d', 'yyyy" </w:instrText>
                            </w:r>
                            <w:r>
                              <w:rPr/>
                              <w:fldChar w:fldCharType="separate"/>
                            </w:r>
                            <w:r>
                              <w:rPr/>
                              <w:t>September 28, 2025</w:t>
                            </w:r>
                            <w:r>
                              <w:rPr/>
                              <w:fldChar w:fldCharType="end"/>
                            </w:r>
                          </w:p>
                        </w:txbxContent>
                      </wps:txbx>
                      <wps:bodyPr anchor="t" lIns="92075" tIns="46355" rIns="92075" bIns="46355">
                        <a:noAutofit/>
                      </wps:bodyPr>
                    </wps:wsp>
                  </a:graphicData>
                </a:graphic>
              </wp:anchor>
            </w:drawing>
          </mc:Choice>
          <mc:Fallback>
            <w:pict>
              <v:rect fillcolor="#FFFFFF" style="position:absolute;rotation:-0;width:198pt;height:18pt;mso-wrap-distance-left:9.05pt;mso-wrap-distance-right:9.05pt;mso-wrap-distance-top:0pt;mso-wrap-distance-bottom:0pt;margin-top:-43pt;mso-position-vertical-relative:text;margin-left:21.05pt;mso-position-horizontal-relative:text">
                <v:textbox inset="0.100694444444444in,0.0506944444444444in,0.100694444444444in,0.0506944444444444in">
                  <w:txbxContent>
                    <w:p>
                      <w:pPr>
                        <w:pStyle w:val="Normal"/>
                        <w:rPr/>
                      </w:pPr>
                      <w:r>
                        <w:rPr/>
                        <w:fldChar w:fldCharType="begin"/>
                      </w:r>
                      <w:r>
                        <w:rPr/>
                        <w:instrText xml:space="preserve"> DATE \@"MMMM\ d', 'yyyy" </w:instrText>
                      </w:r>
                      <w:r>
                        <w:rPr/>
                        <w:fldChar w:fldCharType="separate"/>
                      </w:r>
                      <w:r>
                        <w:rPr/>
                        <w:t>September 28, 2025</w:t>
                      </w:r>
                      <w:r>
                        <w:rPr/>
                        <w:fldChar w:fldCharType="end"/>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267335</wp:posOffset>
                </wp:positionH>
                <wp:positionV relativeFrom="paragraph">
                  <wp:posOffset>-190500</wp:posOffset>
                </wp:positionV>
                <wp:extent cx="4396105" cy="228600"/>
                <wp:effectExtent l="0" t="0" r="0" b="0"/>
                <wp:wrapNone/>
                <wp:docPr id="4" name="Frame1"/>
                <a:graphic xmlns:a="http://schemas.openxmlformats.org/drawingml/2006/main">
                  <a:graphicData uri="http://schemas.microsoft.com/office/word/2010/wordprocessingShape">
                    <wps:wsp>
                      <wps:cNvSpPr txBox="1"/>
                      <wps:spPr>
                        <a:xfrm>
                          <a:off x="0" y="0"/>
                          <a:ext cx="4396105" cy="228600"/>
                        </a:xfrm>
                        <a:prstGeom prst="rect"/>
                        <a:solidFill>
                          <a:srgbClr val="FFFFFF"/>
                        </a:solidFill>
                      </wps:spPr>
                      <wps:txbx>
                        <w:txbxContent>
                          <w:p>
                            <w:pPr>
                              <w:pStyle w:val="Normal"/>
                              <w:rPr/>
                            </w:pPr>
                            <w:r>
                              <w:rPr/>
                              <w:t>Reply to question in email dated 5/23/02</w:t>
                            </w:r>
                          </w:p>
                        </w:txbxContent>
                      </wps:txbx>
                      <wps:bodyPr anchor="t" lIns="92075" tIns="46355" rIns="92075" bIns="46355">
                        <a:noAutofit/>
                      </wps:bodyPr>
                    </wps:wsp>
                  </a:graphicData>
                </a:graphic>
              </wp:anchor>
            </w:drawing>
          </mc:Choice>
          <mc:Fallback>
            <w:pict>
              <v:rect fillcolor="#FFFFFF" style="position:absolute;rotation:-0;width:346.15pt;height:18pt;mso-wrap-distance-left:9.05pt;mso-wrap-distance-right:9.05pt;mso-wrap-distance-top:0pt;mso-wrap-distance-bottom:0pt;margin-top:-15pt;mso-position-vertical-relative:text;margin-left:21.05pt;mso-position-horizontal-relative:text">
                <v:textbox inset="0.100694444444444in,0.0506944444444444in,0.100694444444444in,0.0506944444444444in">
                  <w:txbxContent>
                    <w:p>
                      <w:pPr>
                        <w:pStyle w:val="Normal"/>
                        <w:rPr/>
                      </w:pPr>
                      <w:r>
                        <w:rPr/>
                        <w:t>Reply to question in email dated 5/23/02</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4280535</wp:posOffset>
                </wp:positionH>
                <wp:positionV relativeFrom="paragraph">
                  <wp:posOffset>-190500</wp:posOffset>
                </wp:positionV>
                <wp:extent cx="1828800" cy="228600"/>
                <wp:effectExtent l="0" t="0" r="0" b="0"/>
                <wp:wrapNone/>
                <wp:docPr id="5" name="Frame5"/>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44pt;height:18pt;mso-wrap-distance-left:9.05pt;mso-wrap-distance-right:9.05pt;mso-wrap-distance-top:0pt;mso-wrap-distance-bottom:0pt;margin-top:-15pt;mso-position-vertical-relative:text;margin-left:337.05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ind w:start="-270" w:end="0"/>
        <w:rPr/>
      </w:pPr>
      <w:r>
        <w:rPr/>
      </w:r>
    </w:p>
    <w:p>
      <w:pPr>
        <w:pStyle w:val="Normal"/>
        <w:ind w:start="-270" w:end="0"/>
        <w:rPr/>
      </w:pPr>
      <w:r>
        <w:rPr/>
        <w:t>Executive Summary</w:t>
      </w:r>
    </w:p>
    <w:p>
      <w:pPr>
        <w:pStyle w:val="Normal"/>
        <w:ind w:start="-270" w:end="0"/>
        <w:rPr/>
      </w:pPr>
      <w:r>
        <w:rPr/>
        <w:t xml:space="preserve">This memo responds to your question in the second bullet of the email dated 5/23/02.   The question was:   Why is the General Electric Wind Energy (GEWE) reported availability for turbine 9 so high given the downtime experienced by the turbine between 4/17/02 10:00 hrs and 4/24/02 16:00 hrs?  This time interval, in local time, corresponds to 4/17/02 15:00 hrs in SCADA time (UTC) and 4/24/02 21:00 UTC.   </w:t>
      </w:r>
    </w:p>
    <w:p>
      <w:pPr>
        <w:pStyle w:val="Normal"/>
        <w:ind w:start="-270" w:end="0"/>
        <w:rPr/>
      </w:pPr>
      <w:r>
        <w:rPr/>
      </w:r>
    </w:p>
    <w:p>
      <w:pPr>
        <w:pStyle w:val="Normal"/>
        <w:ind w:start="-270" w:end="0"/>
        <w:rPr/>
      </w:pPr>
      <w:r>
        <w:rPr/>
        <w:t>Background</w:t>
      </w:r>
    </w:p>
    <w:p>
      <w:pPr>
        <w:pStyle w:val="Normal"/>
        <w:ind w:start="-270" w:end="0"/>
        <w:rPr/>
      </w:pPr>
      <w:r>
        <w:rPr/>
        <w:t xml:space="preserve">Turbine 9 was taken offline during this period due to a failed brake sensor. Turbine availability drops if the repair hr clock, maintenance hr clock, or downtime hr clock increment.  Minana data shows that  turbine blade1 pitched to an offline setting  between 13:40 and 13:50 hrs UTC on  5/17/02 and returned to normal between19:50 hrs UTC and 20:00 hrs UTC on 5/24/02.  Figure 1, which summarizes this Minana data, also shows that windspeeds were relatively benign during the first half of the period.  </w:t>
      </w:r>
    </w:p>
    <w:p>
      <w:pPr>
        <w:pStyle w:val="Normal"/>
        <w:ind w:start="-270" w:end="0"/>
        <w:rPr/>
      </w:pPr>
      <w:r>
        <w:rPr/>
      </w:r>
    </w:p>
    <w:p>
      <w:pPr>
        <w:pStyle w:val="Normal"/>
        <w:ind w:start="-270" w:end="0"/>
        <w:rPr/>
      </w:pPr>
      <w:r>
        <w:rPr/>
        <w:t xml:space="preserve">Table 1 shows that, from the last nine hours of 5/20/02 till the end of the period, all 24 hours of the time offline was clearly charged to GEWE via the repair hours or maintenance hours clock.   The Table1 data also shows that prior to 13:00 hrs UTC on 5/20/02 the System OK clock continued to increment even though the turbine wasn’t able to produce power.   Typically this System OK time incrementing is due to a turbine that wasn’t released from pause mode or a manual command mode.  Although the system OK clock is not used to compute contractual availability the fact that it is incrementing means that a clock that decreases availability is not incrementing.     </w:t>
      </w:r>
    </w:p>
    <w:p>
      <w:pPr>
        <w:pStyle w:val="Normal"/>
        <w:ind w:start="-270" w:end="0"/>
        <w:rPr/>
      </w:pPr>
      <w:r>
        <w:rPr/>
      </w:r>
    </w:p>
    <w:p>
      <w:pPr>
        <w:pStyle w:val="Normal"/>
        <w:ind w:start="-270" w:end="0"/>
        <w:rPr/>
      </w:pPr>
      <w:r>
        <w:rPr/>
        <w:t>Table 1  Change in Production &amp; Availability Metrics Every 24 Hrs (Mon file data)</w:t>
      </w:r>
    </w:p>
    <w:tbl>
      <w:tblPr>
        <w:tblW w:w="10572" w:type="dxa"/>
        <w:jc w:val="start"/>
        <w:tblInd w:w="0" w:type="dxa"/>
        <w:tblLayout w:type="fixed"/>
        <w:tblCellMar>
          <w:top w:w="0" w:type="dxa"/>
          <w:start w:w="108" w:type="dxa"/>
          <w:bottom w:w="0" w:type="dxa"/>
          <w:end w:w="108" w:type="dxa"/>
        </w:tblCellMar>
      </w:tblPr>
      <w:tblGrid>
        <w:gridCol w:w="1278"/>
        <w:gridCol w:w="1350"/>
        <w:gridCol w:w="2268"/>
        <w:gridCol w:w="1419"/>
        <w:gridCol w:w="1419"/>
        <w:gridCol w:w="1419"/>
        <w:gridCol w:w="1419"/>
      </w:tblGrid>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Day</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Time, </w:t>
            </w:r>
          </w:p>
          <w:p>
            <w:pPr>
              <w:pStyle w:val="Normal"/>
              <w:jc w:val="center"/>
              <w:rPr/>
            </w:pPr>
            <w:r>
              <w:rPr/>
              <w:t>UTC</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kWh</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System OK</w:t>
            </w:r>
          </w:p>
          <w:p>
            <w:pPr>
              <w:pStyle w:val="Normal"/>
              <w:jc w:val="center"/>
              <w:rPr/>
            </w:pPr>
            <w:r>
              <w:rPr/>
              <w:t>hrs</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Downtime hrs</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Repair</w:t>
            </w:r>
          </w:p>
          <w:p>
            <w:pPr>
              <w:pStyle w:val="Normal"/>
              <w:jc w:val="center"/>
              <w:rPr/>
            </w:pPr>
            <w:r>
              <w:rPr/>
              <w:t>hrs</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Maint</w:t>
            </w:r>
          </w:p>
          <w:p>
            <w:pPr>
              <w:pStyle w:val="Normal"/>
              <w:jc w:val="center"/>
              <w:rPr/>
            </w:pPr>
            <w:r>
              <w:rPr/>
              <w:t>hrs</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5/17/02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13:00 hrs</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Start</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Start</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Start</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Start</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Start</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5/18/02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146</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6.7</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5/19/02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23.8</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.16</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.01</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5/20/02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13.75</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.91</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9.12</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5/21/02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5/22/02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5/23/02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10.9</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13.1</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5/24/02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24</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jc w:val="center"/>
              <w:rPr/>
            </w:pPr>
            <w:r>
              <w:rPr/>
              <w:t>5/25/02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Midnight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707</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4.1</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.03</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19.8</w:t>
            </w:r>
          </w:p>
        </w:tc>
        <w:tc>
          <w:tcPr>
            <w:tcW w:w="1419"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r>
    </w:tbl>
    <w:p>
      <w:pPr>
        <w:pStyle w:val="Normal"/>
        <w:ind w:start="-270" w:end="0"/>
        <w:rPr/>
      </w:pPr>
      <w:r>
        <w:rPr/>
        <w:t xml:space="preserve"> </w:t>
      </w:r>
    </w:p>
    <w:p>
      <w:pPr>
        <w:pStyle w:val="Normal"/>
        <w:ind w:start="-270" w:end="0"/>
        <w:rPr/>
      </w:pPr>
      <w:r>
        <w:rPr/>
      </w:r>
    </w:p>
    <w:sectPr>
      <w:headerReference w:type="default" r:id="rId2"/>
      <w:headerReference w:type="first" r:id="rId3"/>
      <w:type w:val="nextPage"/>
      <w:pgSz w:w="12240" w:h="15840"/>
      <w:pgMar w:left="1440" w:right="1080" w:gutter="0" w:header="0" w:top="180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440" w:end="0"/>
      <w:rPr/>
    </w:pPr>
    <w:r>
      <w:rPr/>
      <w:drawing>
        <wp:inline distT="0" distB="0" distL="0" distR="0">
          <wp:extent cx="7823200" cy="151638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1"/>
                  <a:srcRect l="-5" t="-24" r="-5" b="-24"/>
                  <a:stretch>
                    <a:fillRect/>
                  </a:stretch>
                </pic:blipFill>
                <pic:spPr bwMode="auto">
                  <a:xfrm>
                    <a:off x="0" y="0"/>
                    <a:ext cx="7823200" cy="151638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440" w:end="0"/>
      <w:rPr/>
    </w:pPr>
    <w:r>
      <w:rPr/>
      <w:drawing>
        <wp:inline distT="0" distB="0" distL="0" distR="0">
          <wp:extent cx="7823200" cy="2564130"/>
          <wp:effectExtent l="0" t="0" r="0" b="0"/>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1"/>
                  <a:srcRect l="-5" t="-14" r="-5" b="-14"/>
                  <a:stretch>
                    <a:fillRect/>
                  </a:stretch>
                </pic:blipFill>
                <pic:spPr bwMode="auto">
                  <a:xfrm>
                    <a:off x="0" y="0"/>
                    <a:ext cx="7823200" cy="2564130"/>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2002-05-29T15:40:00Z</dcterms:created>
  <dc:creator>Chris Benham</dc:creator>
  <dc:description/>
  <dc:language>en-CA</dc:language>
  <cp:lastModifiedBy>Mark-Walker</cp:lastModifiedBy>
  <cp:lastPrinted>2002-05-29T13:51:00Z</cp:lastPrinted>
  <dcterms:modified xsi:type="dcterms:W3CDTF">2002-05-29T19:41:00Z</dcterms:modified>
  <cp:revision>12</cp:revision>
  <dc:subject/>
  <dc:title>Date:</dc:title>
</cp:coreProperties>
</file>