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RAYMOND, MAUREEN J</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VILLARREAL, NORMA E</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RESEARCH GROUP</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DIR RESEARCH</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DEC 31, 1998</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DEC 31, 1998</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Maureen was very active in identifying potential internal customers. She showed initiative and determination to expand her customer base.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Maureen came up with several ideas regarding new products and areas to cover.</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During the year I was receiving constant complaints regarding Maureen's behavior towards her subordinates and peers. Interpersonal communication style is unnecessarily aggressive and in some cases unprofessional. Handling constant  complaints, verbal and received in   writing, burned significant amout of my time. I was constantly being placed in the position which left me no choice but to intervene. I think that in many cases, the way Maureen communicates her information, biases people against her and reduces her effectiveness.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Maureen should, try to lead by example and by the strength of her ideas, and not by intimidation and by making inflated claims about the value of her contribution. Her contribution is in many cases very valuable, but in many cases it's considered by the customers very superficial and erratic. Maureen should pay more attention ot Enron's  values (especially repect).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Maureen has significant experience which allows her to cover wide range of problems.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Maureen excels in acquring, organizing and presenting information from multiple sources. Her efforts in this area received many kudos. Maureen is weaker in developing recommendations based on her own, original analysis. Some internal customers expressed comcerns regarding reliability of her analysis. Delivery of the information in some cases might have created negative perceptions of value (see above).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4"/>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Maureen's work is between excellent and strong (the quality is not even). Her behavior was in many cases unacceptable and unprofessional, and represented a clear violation of Enron's values.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Maureen represents a significant potential which in many cases is negated by her behavior.  Work style is sometimes erratic (she comes late to work, sometimes disappears without leaving a contact number - up to 3 days in one case).</w:t>
            </w:r>
            <w:r/>
            <w:r>
              <w:rPr>
                <w:sz w:val="18"/>
                <w:b/>
                <w:shd w:fill="FFFFFF" w:val="clear"/>
                <w:rFonts w:cs="Arial" w:ascii="Arial" w:hAnsi="Arial"/>
              </w:rPr>
              <w:fldChar w:fldCharType="end"/>
            </w:r>
            <w:r>
              <w:rPr>
                <w:rFonts w:cs="Arial" w:ascii="Arial" w:hAnsi="Arial"/>
                <w:b/>
                <w:sz w:val="18"/>
                <w:shd w:fill="FFFFFF" w:val="clear"/>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Maureen has the ability to process huge volume of information.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Maureen should continue improving her skills in some areas: for example interest rates mathematics.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Creating a stable group specializing in economics in Houston. Maureen has a mandate to hire more people but should make sure that they don't leave sfter a few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2000-11-22T15:28:00Z</dcterms:created>
  <dc:creator>Performance Management</dc:creator>
  <dc:description/>
  <dc:language>en-CA</dc:language>
  <cp:lastModifiedBy>vkamins</cp:lastModifiedBy>
  <cp:lastPrinted>2000-10-31T11:18:00Z</cp:lastPrinted>
  <dcterms:modified xsi:type="dcterms:W3CDTF">2001-02-19T23:32:00Z</dcterms:modified>
  <cp:revision>7</cp:revision>
  <dc:subject/>
  <dc:title> </dc:title>
</cp:coreProperties>
</file>