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rPr/>
      </w:pPr>
      <w:r>
        <w:rPr/>
        <w:t>Media Contact</w:t>
      </w:r>
    </w:p>
    <w:p>
      <w:pPr>
        <w:pStyle w:val="Normal"/>
        <w:ind w:start="7200" w:end="0"/>
        <w:rPr>
          <w:sz w:val="24"/>
        </w:rPr>
      </w:pPr>
      <w:r>
        <w:rPr>
          <w:sz w:val="24"/>
        </w:rPr>
        <w:t>Diane Bazelides</w:t>
      </w:r>
    </w:p>
    <w:p>
      <w:pPr>
        <w:pStyle w:val="Normal"/>
        <w:ind w:start="7200" w:end="0"/>
        <w:rPr>
          <w:sz w:val="24"/>
        </w:rPr>
      </w:pPr>
      <w:r>
        <w:rPr>
          <w:sz w:val="24"/>
        </w:rPr>
        <w:t>(713) 345-5209</w:t>
      </w:r>
    </w:p>
    <w:p>
      <w:pPr>
        <w:pStyle w:val="Normal"/>
        <w:ind w:start="7200" w:end="0"/>
        <w:rPr>
          <w:sz w:val="24"/>
        </w:rPr>
      </w:pPr>
      <w:r>
        <w:rPr>
          <w:sz w:val="24"/>
        </w:rPr>
      </w:r>
    </w:p>
    <w:p>
      <w:pPr>
        <w:pStyle w:val="Heading3"/>
        <w:rPr/>
      </w:pPr>
      <w:r>
        <w:rPr/>
        <w:t>Analyst Contact</w:t>
      </w:r>
    </w:p>
    <w:p>
      <w:pPr>
        <w:pStyle w:val="Normal"/>
        <w:ind w:start="7200" w:end="0"/>
        <w:rPr>
          <w:sz w:val="24"/>
        </w:rPr>
      </w:pPr>
      <w:r>
        <w:rPr>
          <w:sz w:val="24"/>
        </w:rPr>
        <w:t>Elizabeth Ivers</w:t>
      </w:r>
    </w:p>
    <w:p>
      <w:pPr>
        <w:pStyle w:val="Normal"/>
        <w:ind w:start="7200" w:end="0"/>
        <w:rPr>
          <w:sz w:val="24"/>
        </w:rPr>
      </w:pPr>
      <w:r>
        <w:rPr>
          <w:sz w:val="24"/>
        </w:rPr>
        <w:t>(713) 646-9531</w:t>
      </w:r>
    </w:p>
    <w:p>
      <w:pPr>
        <w:pStyle w:val="Normal"/>
        <w:rPr>
          <w:sz w:val="24"/>
        </w:rPr>
      </w:pPr>
      <w:r>
        <w:rPr>
          <w:sz w:val="24"/>
        </w:rPr>
      </w:r>
    </w:p>
    <w:p>
      <w:pPr>
        <w:pStyle w:val="Heading1"/>
        <w:ind w:hanging="0" w:start="0"/>
        <w:rPr/>
      </w:pPr>
      <w:r>
        <w:rPr/>
        <w:t>REBECCA P. MARK RESIGNS AZURIX CHAIRMAN &amp; CEO POST;</w:t>
      </w:r>
    </w:p>
    <w:p>
      <w:pPr>
        <w:pStyle w:val="Heading1"/>
        <w:ind w:hanging="0" w:start="0"/>
        <w:rPr/>
      </w:pPr>
      <w:r>
        <w:rPr/>
        <w:t>JOHN L. GARRISON ELECTED PRESIDENT &amp; CEO</w:t>
      </w:r>
    </w:p>
    <w:p>
      <w:pPr>
        <w:pStyle w:val="Normal"/>
        <w:rPr/>
      </w:pPr>
      <w:r>
        <w:rPr/>
      </w:r>
    </w:p>
    <w:p>
      <w:pPr>
        <w:pStyle w:val="Normal"/>
        <w:rPr>
          <w:sz w:val="24"/>
        </w:rPr>
      </w:pPr>
      <w:r>
        <w:rPr>
          <w:sz w:val="24"/>
        </w:rPr>
        <w:t>FOR IMMEDIATE RELEASE:  Friday, August 25, 2000</w:t>
      </w:r>
    </w:p>
    <w:p>
      <w:pPr>
        <w:pStyle w:val="Normal"/>
        <w:rPr>
          <w:sz w:val="24"/>
        </w:rPr>
      </w:pPr>
      <w:r>
        <w:rPr>
          <w:sz w:val="24"/>
        </w:rPr>
      </w:r>
    </w:p>
    <w:p>
      <w:pPr>
        <w:pStyle w:val="Normal"/>
        <w:spacing w:lineRule="auto" w:line="360"/>
        <w:ind w:firstLine="720" w:end="0"/>
        <w:rPr/>
      </w:pPr>
      <w:r>
        <w:rPr>
          <w:b/>
          <w:sz w:val="24"/>
        </w:rPr>
        <w:t>HOUSTON –</w:t>
      </w:r>
      <w:r>
        <w:rPr>
          <w:sz w:val="24"/>
        </w:rPr>
        <w:t xml:space="preserve"> Azurix Corp. announced today that Rebecca P. Mark has resigned as chairman and chief executive officer and will pursue opportunities as a private investor in the water resources business.  John L. Garrison, Azurix president and chief operating officer, has been elected president and chief executive officer.</w:t>
      </w:r>
    </w:p>
    <w:p>
      <w:pPr>
        <w:pStyle w:val="Normal"/>
        <w:spacing w:lineRule="auto" w:line="360"/>
        <w:ind w:firstLine="720" w:end="0"/>
        <w:rPr>
          <w:sz w:val="24"/>
        </w:rPr>
      </w:pPr>
      <w:r>
        <w:rPr>
          <w:sz w:val="24"/>
        </w:rPr>
        <w:t xml:space="preserve">Garrison has served as president and chief operating officer of Azurix since March 2000.  Before joining Azurix in 1999, he served as vice president and general manager of the North American Agricultural Group of Case Corp. </w:t>
      </w:r>
    </w:p>
    <w:p>
      <w:pPr>
        <w:pStyle w:val="Normal"/>
        <w:spacing w:lineRule="auto" w:line="360"/>
        <w:ind w:firstLine="720" w:end="0"/>
        <w:rPr>
          <w:sz w:val="24"/>
        </w:rPr>
      </w:pPr>
      <w:r>
        <w:rPr>
          <w:sz w:val="24"/>
        </w:rPr>
        <w:t>“</w:t>
      </w:r>
      <w:r>
        <w:rPr>
          <w:sz w:val="24"/>
        </w:rPr>
        <w:t>We are going to conduct a thorough review of all of our businesses, our cost structure  and our strategy to determine how best to improve our financial performance and to maximize shareholder value,” Garrison said.</w:t>
      </w:r>
    </w:p>
    <w:p>
      <w:pPr>
        <w:pStyle w:val="Normal"/>
        <w:spacing w:lineRule="auto" w:line="360"/>
        <w:ind w:firstLine="720" w:end="0"/>
        <w:rPr>
          <w:sz w:val="24"/>
        </w:rPr>
      </w:pPr>
      <w:r>
        <w:rPr>
          <w:sz w:val="24"/>
        </w:rPr>
        <w:t>Herbert S. Winokur Jr., presently an Azurix director, has been elected interim chairman of the board of directors to assist in this review.  Winokur has served as a director of Azurix since 1999 and as a director and the chairman of the Finance Committee of Enron Corp., which holds a substantial stake in Azurix.  He currently serves as chairman and chief executive officer of Capricorn Holdings, Inc., a private investment company.</w:t>
      </w:r>
    </w:p>
    <w:p>
      <w:pPr>
        <w:pStyle w:val="Normal"/>
        <w:spacing w:lineRule="auto" w:line="360"/>
        <w:ind w:firstLine="720" w:end="0"/>
        <w:rPr>
          <w:sz w:val="24"/>
        </w:rPr>
      </w:pPr>
      <w:r>
        <w:rPr>
          <w:sz w:val="24"/>
        </w:rPr>
        <w:t>Azurix Corp. (www.azurix.com) is a global water company that owns operates and manages water and wastewater assets, provides water and wastewater related services, and develops and manages water resources.  Azurix offers e-business solutions in the areas of procurement, engineering and design, water supply and storage and billing and collections. Azurix is listed on the Russell 2000 U.S. equity index.  Its stock is traded on the NYSE under the ticker symbol, “AZX.”</w:t>
      </w:r>
    </w:p>
    <w:p>
      <w:pPr>
        <w:pStyle w:val="Normal"/>
        <w:spacing w:lineRule="auto" w:line="360"/>
        <w:ind w:firstLine="720" w:end="0"/>
        <w:jc w:val="center"/>
        <w:rPr>
          <w:sz w:val="24"/>
        </w:rPr>
      </w:pPr>
      <w:r>
        <w:rPr>
          <w:sz w:val="24"/>
        </w:rPr>
        <w:t>##</w:t>
      </w:r>
      <w:r>
        <w:br w:type="page"/>
      </w:r>
    </w:p>
    <w:p>
      <w:pPr>
        <w:pStyle w:val="Heading2"/>
        <w:ind w:hanging="0" w:end="0"/>
        <w:rPr/>
      </w:pPr>
      <w:r>
        <w:rPr/>
        <w:t>Date:  August 25, 2000</w:t>
      </w:r>
    </w:p>
    <w:p>
      <w:pPr>
        <w:pStyle w:val="Normal"/>
        <w:spacing w:lineRule="auto" w:line="360"/>
        <w:ind w:firstLine="720" w:end="0"/>
        <w:rPr>
          <w:sz w:val="24"/>
        </w:rPr>
      </w:pPr>
      <w:r>
        <w:rPr>
          <w:sz w:val="24"/>
        </w:rPr>
      </w:r>
    </w:p>
    <w:p>
      <w:pPr>
        <w:pStyle w:val="Normal"/>
        <w:spacing w:lineRule="auto" w:line="360"/>
        <w:rPr>
          <w:sz w:val="24"/>
        </w:rPr>
      </w:pPr>
      <w:r>
        <w:rPr>
          <w:sz w:val="24"/>
        </w:rPr>
        <w:t>To:  All Azurix Employees</w:t>
      </w:r>
    </w:p>
    <w:p>
      <w:pPr>
        <w:pStyle w:val="Normal"/>
        <w:spacing w:lineRule="auto" w:line="360"/>
        <w:ind w:firstLine="720" w:end="0"/>
        <w:rPr>
          <w:sz w:val="24"/>
        </w:rPr>
      </w:pPr>
      <w:r>
        <w:rPr>
          <w:sz w:val="24"/>
        </w:rPr>
      </w:r>
    </w:p>
    <w:p>
      <w:pPr>
        <w:pStyle w:val="Normal"/>
        <w:spacing w:lineRule="auto" w:line="360"/>
        <w:rPr>
          <w:sz w:val="24"/>
        </w:rPr>
      </w:pPr>
      <w:r>
        <w:rPr>
          <w:sz w:val="24"/>
        </w:rPr>
        <w:t>From:  John L. Garrison</w:t>
      </w:r>
    </w:p>
    <w:p>
      <w:pPr>
        <w:pStyle w:val="Normal"/>
        <w:spacing w:lineRule="auto" w:line="360"/>
        <w:ind w:firstLine="720" w:end="0"/>
        <w:rPr>
          <w:sz w:val="24"/>
        </w:rPr>
      </w:pPr>
      <w:r>
        <w:rPr>
          <w:sz w:val="24"/>
        </w:rPr>
      </w:r>
    </w:p>
    <w:p>
      <w:pPr>
        <w:pStyle w:val="Normal"/>
        <w:spacing w:lineRule="auto" w:line="360"/>
        <w:rPr>
          <w:sz w:val="24"/>
        </w:rPr>
      </w:pPr>
      <w:r>
        <w:rPr>
          <w:sz w:val="24"/>
        </w:rPr>
        <w:t>Re:  Management Changes</w:t>
      </w:r>
    </w:p>
    <w:p>
      <w:pPr>
        <w:pStyle w:val="Normal"/>
        <w:spacing w:lineRule="auto" w:line="360"/>
        <w:ind w:firstLine="720" w:end="0"/>
        <w:rPr>
          <w:sz w:val="24"/>
        </w:rPr>
      </w:pPr>
      <w:r>
        <w:rPr>
          <w:sz w:val="24"/>
        </w:rPr>
      </w:r>
    </w:p>
    <w:p>
      <w:pPr>
        <w:pStyle w:val="Normal"/>
        <w:spacing w:lineRule="auto" w:line="360"/>
        <w:rPr>
          <w:sz w:val="24"/>
        </w:rPr>
      </w:pPr>
      <w:r>
        <w:rPr>
          <w:sz w:val="24"/>
        </w:rPr>
        <w:t xml:space="preserve">Effective today, Rebecca has resigned as chairman and CEO.  She plans to pursue investment opportunities, including potential opportunities in the water resource business. Effective with her departure, the Azurix Board of Directors has named Herbert (Pug) Winokur to serve as interim chairman, and they have asked me to serve as president and CEO.  </w:t>
      </w:r>
    </w:p>
    <w:p>
      <w:pPr>
        <w:pStyle w:val="Normal"/>
        <w:spacing w:lineRule="auto" w:line="360"/>
        <w:rPr>
          <w:sz w:val="24"/>
        </w:rPr>
      </w:pPr>
      <w:r>
        <w:rPr>
          <w:sz w:val="24"/>
        </w:rPr>
      </w:r>
    </w:p>
    <w:p>
      <w:pPr>
        <w:pStyle w:val="Normal"/>
        <w:spacing w:lineRule="auto" w:line="360"/>
        <w:rPr>
          <w:sz w:val="24"/>
        </w:rPr>
      </w:pPr>
      <w:r>
        <w:rPr>
          <w:sz w:val="24"/>
        </w:rPr>
        <w:t xml:space="preserve">Due to Rebecca’s stature in the business community, there will undoubtedly be a great deal of discussion and speculation regarding her departure, and you may be asked about these events. The fact is that Rebecca and the Azurix Board of Directors mutually agreed that she would resign, which allows her to seek other opportunities.  Also, in exchange for extending her non-compete agreement for all other aspects of the water and wastewater business in which Azurix participates, the company is releasing Rebecca from the segment of her non-compete agreement, which covers the water resources business.  Because of her strong interest in this business, it is possible that Rebecca will be investing along side of us or be negotiating with us on transactions.  </w:t>
      </w:r>
    </w:p>
    <w:p>
      <w:pPr>
        <w:pStyle w:val="Normal"/>
        <w:spacing w:lineRule="auto" w:line="360"/>
        <w:rPr>
          <w:sz w:val="24"/>
        </w:rPr>
      </w:pPr>
      <w:r>
        <w:rPr>
          <w:sz w:val="24"/>
        </w:rPr>
      </w:r>
    </w:p>
    <w:p>
      <w:pPr>
        <w:pStyle w:val="Normal"/>
        <w:spacing w:lineRule="auto" w:line="360"/>
        <w:rPr>
          <w:sz w:val="24"/>
        </w:rPr>
      </w:pPr>
      <w:r>
        <w:rPr>
          <w:sz w:val="24"/>
        </w:rPr>
        <w:t xml:space="preserve">As most all of you know, Rebecca has been associated with Azurix since the very beginning when she pulled together a small team in early 1998 to evaluate various opportunities in the water industry.  For these reasons and for the many contributions she has made, we will miss her. </w:t>
      </w:r>
    </w:p>
    <w:p>
      <w:pPr>
        <w:pStyle w:val="Normal"/>
        <w:spacing w:lineRule="auto" w:line="360"/>
        <w:rPr>
          <w:sz w:val="24"/>
        </w:rPr>
      </w:pPr>
      <w:r>
        <w:rPr>
          <w:sz w:val="24"/>
        </w:rPr>
      </w:r>
    </w:p>
    <w:p>
      <w:pPr>
        <w:pStyle w:val="Normal"/>
        <w:spacing w:lineRule="auto" w:line="360"/>
        <w:rPr>
          <w:sz w:val="24"/>
        </w:rPr>
      </w:pPr>
      <w:r>
        <w:rPr>
          <w:sz w:val="24"/>
        </w:rPr>
        <w:t xml:space="preserve">I look forward to working with each of you as we pursue opportunities to maximize shareholder value across our water and wastewater businesses. </w:t>
      </w:r>
      <w:r>
        <w:br w:type="page"/>
      </w:r>
    </w:p>
    <w:p>
      <w:pPr>
        <w:pStyle w:val="Normal"/>
        <w:numPr>
          <w:ilvl w:val="0"/>
          <w:numId w:val="2"/>
        </w:numPr>
        <w:spacing w:lineRule="auto" w:line="360"/>
        <w:rPr>
          <w:sz w:val="24"/>
        </w:rPr>
      </w:pPr>
      <w:r>
        <w:rPr>
          <w:sz w:val="24"/>
        </w:rPr>
        <w:t>Was Rebecca asked to leave Azurix?</w:t>
      </w:r>
    </w:p>
    <w:p>
      <w:pPr>
        <w:pStyle w:val="Normal"/>
        <w:spacing w:lineRule="auto" w:line="360"/>
        <w:ind w:start="720" w:end="0"/>
        <w:rPr>
          <w:sz w:val="24"/>
        </w:rPr>
      </w:pPr>
      <w:r>
        <w:rPr>
          <w:sz w:val="24"/>
        </w:rPr>
        <w:t>Rebecca and the Azurix Board of Directors mutually agreed that she would resign and to the appointment of John Garrison and Herbert Winokur to their new posts.  She is resigning and plans to pursue opportunities as an investor in the water resources business.</w:t>
      </w:r>
    </w:p>
    <w:p>
      <w:pPr>
        <w:pStyle w:val="Normal"/>
        <w:spacing w:lineRule="auto" w:line="360"/>
        <w:rPr>
          <w:sz w:val="24"/>
        </w:rPr>
      </w:pPr>
      <w:r>
        <w:rPr>
          <w:sz w:val="24"/>
        </w:rPr>
      </w:r>
    </w:p>
    <w:p>
      <w:pPr>
        <w:pStyle w:val="Normal"/>
        <w:numPr>
          <w:ilvl w:val="0"/>
          <w:numId w:val="2"/>
        </w:numPr>
        <w:spacing w:lineRule="auto" w:line="360"/>
        <w:rPr>
          <w:sz w:val="24"/>
        </w:rPr>
      </w:pPr>
      <w:r>
        <w:rPr>
          <w:sz w:val="24"/>
        </w:rPr>
        <w:t>How can she invest in RDM—isn’t that a conflict of interest with Azurix and doesn’t she have a non-compete?</w:t>
      </w:r>
    </w:p>
    <w:p>
      <w:pPr>
        <w:pStyle w:val="Normal"/>
        <w:spacing w:lineRule="auto" w:line="360"/>
        <w:ind w:start="720" w:end="0"/>
        <w:rPr>
          <w:sz w:val="24"/>
        </w:rPr>
      </w:pPr>
      <w:r>
        <w:rPr>
          <w:sz w:val="24"/>
        </w:rPr>
        <w:t>As part of Rebecca’s departure from Azurix, the company agreed to release her from her non-compete on the water resources business in exchange for her extending her non-compete on our other businesses through the end of 2002.</w:t>
      </w:r>
    </w:p>
    <w:p>
      <w:pPr>
        <w:pStyle w:val="Normal"/>
        <w:spacing w:lineRule="auto" w:line="360"/>
        <w:ind w:start="720" w:end="0"/>
        <w:rPr>
          <w:sz w:val="24"/>
        </w:rPr>
      </w:pPr>
      <w:r>
        <w:rPr>
          <w:sz w:val="24"/>
        </w:rPr>
      </w:r>
    </w:p>
    <w:p>
      <w:pPr>
        <w:pStyle w:val="Normal"/>
        <w:numPr>
          <w:ilvl w:val="0"/>
          <w:numId w:val="2"/>
        </w:numPr>
        <w:spacing w:lineRule="auto" w:line="360"/>
        <w:rPr>
          <w:sz w:val="24"/>
        </w:rPr>
      </w:pPr>
      <w:r>
        <w:rPr>
          <w:sz w:val="24"/>
        </w:rPr>
        <w:t>Was Rebecca asked to resign because of personal, company or stock performance?</w:t>
      </w:r>
    </w:p>
    <w:p>
      <w:pPr>
        <w:pStyle w:val="Normal"/>
        <w:spacing w:lineRule="auto" w:line="360"/>
        <w:ind w:start="720" w:end="0"/>
        <w:rPr>
          <w:sz w:val="24"/>
        </w:rPr>
      </w:pPr>
      <w:r>
        <w:rPr>
          <w:sz w:val="24"/>
        </w:rPr>
        <w:t>Rebecca and the Azurix Board of Directors mutually agreed that she would resign. The discussions that led to this decision were between the board and Rebecca only, and they have not elaborated further on it.</w:t>
      </w:r>
    </w:p>
    <w:p>
      <w:pPr>
        <w:pStyle w:val="Normal"/>
        <w:spacing w:lineRule="auto" w:line="360"/>
        <w:rPr>
          <w:sz w:val="24"/>
        </w:rPr>
      </w:pPr>
      <w:r>
        <w:rPr>
          <w:sz w:val="24"/>
        </w:rPr>
      </w:r>
    </w:p>
    <w:p>
      <w:pPr>
        <w:pStyle w:val="Normal"/>
        <w:numPr>
          <w:ilvl w:val="0"/>
          <w:numId w:val="2"/>
        </w:numPr>
        <w:spacing w:lineRule="auto" w:line="360"/>
        <w:rPr>
          <w:sz w:val="24"/>
        </w:rPr>
      </w:pPr>
      <w:r>
        <w:rPr>
          <w:sz w:val="24"/>
        </w:rPr>
        <w:t>Will Rebecca be paid severance or will her contract be honored and paid by Azurix?  What are the financial ramifications of this and will Azurix be taking a charge to cover this expense in the third quarter?</w:t>
      </w:r>
    </w:p>
    <w:p>
      <w:pPr>
        <w:pStyle w:val="Normal"/>
        <w:spacing w:lineRule="auto" w:line="360"/>
        <w:ind w:start="720" w:end="0"/>
        <w:rPr>
          <w:sz w:val="24"/>
        </w:rPr>
      </w:pPr>
      <w:r>
        <w:rPr>
          <w:sz w:val="24"/>
        </w:rPr>
        <w:t>Under her employment agreement, which is with Enron and Azurix, Rebecca is entitled to receive compensation through the end of 2001.  This will be split 50-50 between Azurix and Enron.  Azurix’s share will be less than half a million.  (If pressed only:  She is receiving no bonus.)  The expense will be accrued and paid this quarter.</w:t>
      </w:r>
    </w:p>
    <w:p>
      <w:pPr>
        <w:pStyle w:val="Normal"/>
        <w:spacing w:lineRule="auto" w:line="360"/>
        <w:rPr>
          <w:sz w:val="24"/>
        </w:rPr>
      </w:pPr>
      <w:r>
        <w:rPr>
          <w:sz w:val="24"/>
        </w:rPr>
      </w:r>
    </w:p>
    <w:p>
      <w:pPr>
        <w:pStyle w:val="Normal"/>
        <w:spacing w:lineRule="auto" w:line="360"/>
        <w:ind w:start="720" w:end="0"/>
        <w:rPr>
          <w:sz w:val="24"/>
        </w:rPr>
      </w:pPr>
      <w:r>
        <w:rPr>
          <w:sz w:val="24"/>
        </w:rPr>
        <w:t>(If the reporter requests more information, refer him/her to the registration statement we filed with the SEC in our IPO.  Her contract was included as an exhibit to the registration statement.)</w:t>
      </w:r>
    </w:p>
    <w:p>
      <w:pPr>
        <w:pStyle w:val="Normal"/>
        <w:spacing w:lineRule="auto" w:line="360"/>
        <w:ind w:start="720" w:end="0"/>
        <w:rPr>
          <w:sz w:val="24"/>
        </w:rPr>
      </w:pPr>
      <w:r>
        <w:rPr>
          <w:sz w:val="24"/>
        </w:rPr>
      </w:r>
    </w:p>
    <w:p>
      <w:pPr>
        <w:pStyle w:val="Normal"/>
        <w:numPr>
          <w:ilvl w:val="0"/>
          <w:numId w:val="2"/>
        </w:numPr>
        <w:spacing w:lineRule="auto" w:line="360"/>
        <w:rPr>
          <w:sz w:val="24"/>
        </w:rPr>
      </w:pPr>
      <w:r>
        <w:rPr>
          <w:sz w:val="24"/>
        </w:rPr>
        <w:t>Doesn’t Rebecca’s contract only pay out upon involuntary termination?  Doesn’t that mean she was asked to leave?</w:t>
      </w:r>
    </w:p>
    <w:p>
      <w:pPr>
        <w:pStyle w:val="Normal"/>
        <w:spacing w:lineRule="auto" w:line="360"/>
        <w:ind w:start="720" w:end="0"/>
        <w:rPr>
          <w:sz w:val="24"/>
        </w:rPr>
      </w:pPr>
      <w:r>
        <w:rPr>
          <w:sz w:val="24"/>
        </w:rPr>
        <w:t xml:space="preserve">Rebecca and the Board mutually agreed that she would resign and as a part of that mutual decision, the Board agreed to honor Rebecca’s employment agreement.  </w:t>
      </w:r>
    </w:p>
    <w:p>
      <w:pPr>
        <w:pStyle w:val="Normal"/>
        <w:spacing w:lineRule="auto" w:line="360"/>
        <w:rPr>
          <w:sz w:val="24"/>
        </w:rPr>
      </w:pPr>
      <w:r>
        <w:rPr>
          <w:sz w:val="24"/>
        </w:rPr>
      </w:r>
    </w:p>
    <w:p>
      <w:pPr>
        <w:pStyle w:val="Normal"/>
        <w:numPr>
          <w:ilvl w:val="0"/>
          <w:numId w:val="2"/>
        </w:numPr>
        <w:spacing w:lineRule="auto" w:line="360"/>
        <w:rPr>
          <w:sz w:val="24"/>
        </w:rPr>
      </w:pPr>
      <w:r>
        <w:rPr>
          <w:sz w:val="24"/>
        </w:rPr>
        <w:t>Does Azurix anticipate a change in strategy as a result of Rebecca’s departure?</w:t>
      </w:r>
    </w:p>
    <w:p>
      <w:pPr>
        <w:pStyle w:val="Normal"/>
        <w:spacing w:lineRule="auto" w:line="360"/>
        <w:ind w:start="720" w:end="0"/>
        <w:rPr>
          <w:sz w:val="24"/>
        </w:rPr>
      </w:pPr>
      <w:r>
        <w:rPr>
          <w:sz w:val="24"/>
        </w:rPr>
        <w:t xml:space="preserve">As John Garrison stated in the press release, we are conducting a thorough review of our businesses and our strategy to determine how best to improve our financial performance and to maximize shareholder value. </w:t>
      </w:r>
    </w:p>
    <w:p>
      <w:pPr>
        <w:pStyle w:val="Normal"/>
        <w:spacing w:lineRule="auto" w:line="360"/>
        <w:rPr>
          <w:sz w:val="24"/>
        </w:rPr>
      </w:pPr>
      <w:r>
        <w:rPr>
          <w:sz w:val="24"/>
        </w:rPr>
      </w:r>
    </w:p>
    <w:p>
      <w:pPr>
        <w:pStyle w:val="Normal"/>
        <w:numPr>
          <w:ilvl w:val="0"/>
          <w:numId w:val="2"/>
        </w:numPr>
        <w:spacing w:lineRule="auto" w:line="360"/>
        <w:rPr>
          <w:sz w:val="24"/>
        </w:rPr>
      </w:pPr>
      <w:r>
        <w:rPr>
          <w:sz w:val="24"/>
        </w:rPr>
        <w:t>What do you mean by re-examining strategy and maximizing shareholder value?</w:t>
      </w:r>
    </w:p>
    <w:p>
      <w:pPr>
        <w:pStyle w:val="Normal"/>
        <w:spacing w:lineRule="auto" w:line="360"/>
        <w:ind w:start="720" w:end="0"/>
        <w:rPr>
          <w:sz w:val="24"/>
        </w:rPr>
      </w:pPr>
      <w:r>
        <w:rPr>
          <w:sz w:val="24"/>
        </w:rPr>
        <w:t>It is not unusual for any new CEO to take a look at the performance and prospects of the company’s assets and businesses.  John has begun this process.  Maximizing shareholder value also means looking at every business opportunity and looking at means of increasing revenues and earnings as well as reducing costs.  We will continue to look at ways to reduce G&amp;A expenses, which was already underway as part of our budgeting process for 2001 and always makes good business sense.</w:t>
      </w:r>
    </w:p>
    <w:p>
      <w:pPr>
        <w:pStyle w:val="Normal"/>
        <w:spacing w:lineRule="auto" w:line="360"/>
        <w:rPr>
          <w:sz w:val="24"/>
        </w:rPr>
      </w:pPr>
      <w:r>
        <w:rPr>
          <w:sz w:val="24"/>
        </w:rPr>
      </w:r>
    </w:p>
    <w:p>
      <w:pPr>
        <w:pStyle w:val="Normal"/>
        <w:numPr>
          <w:ilvl w:val="0"/>
          <w:numId w:val="2"/>
        </w:numPr>
        <w:spacing w:lineRule="auto" w:line="360"/>
        <w:rPr>
          <w:sz w:val="24"/>
        </w:rPr>
      </w:pPr>
      <w:r>
        <w:rPr>
          <w:sz w:val="24"/>
        </w:rPr>
        <w:t>Have shareholders filed litigation against the company in light of its poor performance and stock price?  Has that caused the board to ask Rebecca to leave?</w:t>
      </w:r>
    </w:p>
    <w:p>
      <w:pPr>
        <w:pStyle w:val="Normal"/>
        <w:spacing w:lineRule="auto" w:line="360"/>
        <w:ind w:start="720" w:end="0"/>
        <w:rPr>
          <w:sz w:val="24"/>
        </w:rPr>
      </w:pPr>
      <w:r>
        <w:rPr>
          <w:sz w:val="24"/>
        </w:rPr>
        <w:t xml:space="preserve">The discussions that led to this decision were between Rebecca and the board only. No shareholder suits have been filed against Azurix.   </w:t>
      </w:r>
    </w:p>
    <w:p>
      <w:pPr>
        <w:pStyle w:val="Normal"/>
        <w:spacing w:lineRule="auto" w:line="360"/>
        <w:rPr>
          <w:sz w:val="24"/>
        </w:rPr>
      </w:pPr>
      <w:r>
        <w:rPr>
          <w:sz w:val="24"/>
        </w:rPr>
      </w:r>
    </w:p>
    <w:p>
      <w:pPr>
        <w:pStyle w:val="Normal"/>
        <w:numPr>
          <w:ilvl w:val="0"/>
          <w:numId w:val="2"/>
        </w:numPr>
        <w:spacing w:lineRule="auto" w:line="360"/>
        <w:rPr>
          <w:sz w:val="24"/>
        </w:rPr>
      </w:pPr>
      <w:r>
        <w:rPr>
          <w:sz w:val="24"/>
        </w:rPr>
        <w:t>What does Rebecca intend to do?  Is she going to stay in the water industry (and perhaps compete against Azurix?)</w:t>
      </w:r>
    </w:p>
    <w:p>
      <w:pPr>
        <w:pStyle w:val="Normal"/>
        <w:spacing w:lineRule="auto" w:line="360"/>
        <w:ind w:start="720" w:end="0"/>
        <w:rPr>
          <w:sz w:val="24"/>
        </w:rPr>
      </w:pPr>
      <w:r>
        <w:rPr>
          <w:sz w:val="24"/>
        </w:rPr>
        <w:t xml:space="preserve">Rebecca plans to pursue opportunities as an investor in the water resources business.  As part of her departure from Azurix, the company agreed to release her from her non-compete on the water resources business in exchange for her extending her non-compete on our other businesses through the end of 2002. </w:t>
      </w:r>
    </w:p>
    <w:p>
      <w:pPr>
        <w:pStyle w:val="Normal"/>
        <w:spacing w:lineRule="auto" w:line="360"/>
        <w:rPr>
          <w:sz w:val="24"/>
        </w:rPr>
      </w:pPr>
      <w:r>
        <w:rPr>
          <w:sz w:val="24"/>
        </w:rPr>
      </w:r>
    </w:p>
    <w:p>
      <w:pPr>
        <w:pStyle w:val="Normal"/>
        <w:numPr>
          <w:ilvl w:val="0"/>
          <w:numId w:val="2"/>
        </w:numPr>
        <w:spacing w:lineRule="auto" w:line="360"/>
        <w:rPr>
          <w:sz w:val="24"/>
        </w:rPr>
      </w:pPr>
      <w:r>
        <w:rPr>
          <w:sz w:val="24"/>
        </w:rPr>
        <w:t>Is Azurix considering selling some of its underperforming assets?</w:t>
      </w:r>
    </w:p>
    <w:p>
      <w:pPr>
        <w:pStyle w:val="Normal"/>
        <w:spacing w:lineRule="auto" w:line="360"/>
        <w:ind w:start="720" w:end="0"/>
        <w:rPr>
          <w:sz w:val="24"/>
        </w:rPr>
      </w:pPr>
      <w:r>
        <w:rPr>
          <w:sz w:val="24"/>
        </w:rPr>
        <w:t>As we said in our IPO prospectus, Azurix from time to time will analyze its portfolio of assets and determine whether monetizing specific assets is the best way to maximize shareholder value.  The thorough review we are currently conducting may or may not result in decisions to sell particular assets--— decision has been made.  Beyond that, our corporate policy is not to comment on potential acquisitions or divestitures.</w:t>
      </w:r>
    </w:p>
    <w:p>
      <w:pPr>
        <w:pStyle w:val="Normal"/>
        <w:spacing w:lineRule="auto" w:line="360"/>
        <w:rPr>
          <w:sz w:val="24"/>
        </w:rPr>
      </w:pPr>
      <w:r>
        <w:rPr>
          <w:sz w:val="24"/>
        </w:rPr>
      </w:r>
    </w:p>
    <w:p>
      <w:pPr>
        <w:pStyle w:val="Normal"/>
        <w:numPr>
          <w:ilvl w:val="0"/>
          <w:numId w:val="2"/>
        </w:numPr>
        <w:spacing w:lineRule="auto" w:line="360"/>
        <w:rPr>
          <w:sz w:val="24"/>
        </w:rPr>
      </w:pPr>
      <w:r>
        <w:rPr>
          <w:sz w:val="24"/>
        </w:rPr>
        <w:t>What will Pug’s role be and why is it interim?</w:t>
      </w:r>
    </w:p>
    <w:p>
      <w:pPr>
        <w:pStyle w:val="Normal"/>
        <w:spacing w:lineRule="auto" w:line="360"/>
        <w:ind w:start="720" w:end="0"/>
        <w:rPr>
          <w:sz w:val="24"/>
        </w:rPr>
      </w:pPr>
      <w:r>
        <w:rPr>
          <w:sz w:val="24"/>
        </w:rPr>
        <w:t>Mr. Winouker has served as a director of Azurix and as the chairman of the audit and finance committee.  As a consequence, he is very familiar with Azurix and its businesses.  He does serve as chairman and CEO of another company, however, and thus he is only expected to serve as a chairman of Azurix on an interim basis.</w:t>
      </w:r>
    </w:p>
    <w:p>
      <w:pPr>
        <w:pStyle w:val="Normal"/>
        <w:spacing w:lineRule="auto" w:line="360"/>
        <w:rPr>
          <w:sz w:val="24"/>
        </w:rPr>
      </w:pPr>
      <w:r>
        <w:rPr>
          <w:sz w:val="24"/>
        </w:rPr>
      </w:r>
    </w:p>
    <w:p>
      <w:pPr>
        <w:pStyle w:val="Normal"/>
        <w:numPr>
          <w:ilvl w:val="0"/>
          <w:numId w:val="2"/>
        </w:numPr>
        <w:spacing w:lineRule="auto" w:line="360"/>
        <w:rPr>
          <w:sz w:val="24"/>
        </w:rPr>
      </w:pPr>
      <w:r>
        <w:rPr>
          <w:sz w:val="24"/>
        </w:rPr>
        <w:t>Will you be seeking a permanent chairman in the interim?</w:t>
      </w:r>
    </w:p>
    <w:p>
      <w:pPr>
        <w:pStyle w:val="Normal"/>
        <w:spacing w:lineRule="auto" w:line="360"/>
        <w:ind w:start="720" w:end="0"/>
        <w:rPr>
          <w:sz w:val="24"/>
        </w:rPr>
      </w:pPr>
      <w:r>
        <w:rPr>
          <w:sz w:val="24"/>
        </w:rPr>
        <w:t>That determination has not been made.</w:t>
      </w:r>
    </w:p>
    <w:p>
      <w:pPr>
        <w:pStyle w:val="Normal"/>
        <w:spacing w:lineRule="auto" w:line="360"/>
        <w:rPr>
          <w:sz w:val="24"/>
        </w:rPr>
      </w:pPr>
      <w:r>
        <w:rPr>
          <w:sz w:val="24"/>
        </w:rPr>
      </w:r>
    </w:p>
    <w:p>
      <w:pPr>
        <w:pStyle w:val="Normal"/>
        <w:numPr>
          <w:ilvl w:val="0"/>
          <w:numId w:val="2"/>
        </w:numPr>
        <w:spacing w:lineRule="auto" w:line="360"/>
        <w:rPr>
          <w:sz w:val="24"/>
        </w:rPr>
      </w:pPr>
      <w:r>
        <w:rPr>
          <w:sz w:val="24"/>
        </w:rPr>
        <w:t xml:space="preserve">Is Azurix going to divest its RDM businesses.  </w:t>
      </w:r>
    </w:p>
    <w:p>
      <w:pPr>
        <w:pStyle w:val="Normal"/>
        <w:spacing w:lineRule="auto" w:line="360"/>
        <w:ind w:start="720" w:end="0"/>
        <w:rPr>
          <w:sz w:val="24"/>
        </w:rPr>
      </w:pPr>
      <w:r>
        <w:rPr>
          <w:sz w:val="24"/>
        </w:rPr>
        <w:t>That determination has not been made.  We are reviewing all of our businesses, our cost structure and our strategy to determine how best to imrpove our financial performance and to maximize shareholder value.</w:t>
      </w:r>
    </w:p>
    <w:p>
      <w:pPr>
        <w:pStyle w:val="Normal"/>
        <w:spacing w:lineRule="auto" w:line="360"/>
        <w:rPr>
          <w:sz w:val="24"/>
        </w:rPr>
      </w:pPr>
      <w:r>
        <w:rPr>
          <w:sz w:val="24"/>
        </w:rPr>
      </w:r>
    </w:p>
    <w:p>
      <w:pPr>
        <w:pStyle w:val="Normal"/>
        <w:numPr>
          <w:ilvl w:val="0"/>
          <w:numId w:val="2"/>
        </w:numPr>
        <w:spacing w:lineRule="auto" w:line="360"/>
        <w:rPr>
          <w:sz w:val="24"/>
        </w:rPr>
      </w:pPr>
      <w:r>
        <w:rPr>
          <w:sz w:val="24"/>
        </w:rPr>
        <w:t>Would you sell Madera to Rebecca?</w:t>
      </w:r>
    </w:p>
    <w:p>
      <w:pPr>
        <w:pStyle w:val="Normal"/>
        <w:spacing w:lineRule="auto" w:line="360"/>
        <w:ind w:start="720" w:end="0"/>
        <w:rPr>
          <w:sz w:val="24"/>
        </w:rPr>
      </w:pPr>
      <w:r>
        <w:rPr>
          <w:sz w:val="24"/>
        </w:rPr>
        <w:t>We do not discuss potential acquisitions and divestitures.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spacing w:lineRule="auto" w:line="360"/>
      <w:ind w:firstLine="720" w:start="0" w:end="0"/>
      <w:outlineLvl w:val="1"/>
    </w:pPr>
    <w:rPr>
      <w:sz w:val="24"/>
    </w:rPr>
  </w:style>
  <w:style w:type="paragraph" w:styleId="Heading3">
    <w:name w:val="heading 3"/>
    <w:basedOn w:val="Normal"/>
    <w:next w:val="Normal"/>
    <w:qFormat/>
    <w:pPr>
      <w:keepNext w:val="true"/>
      <w:numPr>
        <w:ilvl w:val="2"/>
        <w:numId w:val="1"/>
      </w:numPr>
      <w:ind w:hanging="0" w:start="7200" w:end="0"/>
      <w:outlineLvl w:val="2"/>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 release.dot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2000-08-24T17:42:00Z</dcterms:created>
  <dc:creator>dbazelid</dc:creator>
  <dc:description/>
  <dc:language>en-CA</dc:language>
  <cp:lastModifiedBy>dbazelid</cp:lastModifiedBy>
  <cp:lastPrinted>2000-08-24T15:01:00Z</cp:lastPrinted>
  <dcterms:modified xsi:type="dcterms:W3CDTF">2000-08-24T17:42:00Z</dcterms:modified>
  <cp:revision>2</cp:revision>
  <dc:subject/>
  <dc:title>Diane Bazelides</dc:title>
</cp:coreProperties>
</file>