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UNIVERSITY OF CALIFORNIA, BERKELEY</w:t>
      </w:r>
    </w:p>
    <w:p>
      <w:pPr>
        <w:pStyle w:val="Normal"/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</w:r>
      <w:r>
        <w:rPr>
          <w:sz w:val="24"/>
        </w:rPr>
        <w:object w:dxaOrig="3600" w:dyaOrig="36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9.1pt;height:45.9pt" filled="f" o:ole="">
            <v:imagedata r:id="rId3" o:title=""/>
          </v:shape>
          <o:OLEObject Type="Embed" ProgID="" ShapeID="ole_rId2" DrawAspect="Content" ObjectID="_1711737059" r:id="rId2"/>
        </w:object>
      </w:r>
      <w:r>
        <w:rPr>
          <w:sz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99060</wp:posOffset>
                </wp:positionV>
                <wp:extent cx="4572000" cy="365760"/>
                <wp:effectExtent l="0" t="0" r="0" b="0"/>
                <wp:wrapNone/>
                <wp:docPr id="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65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7110" w:type="dxa"/>
                              <w:jc w:val="start"/>
                              <w:tblInd w:w="1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7110"/>
                            </w:tblGrid>
                            <w:tr>
                              <w:trPr>
                                <w:trHeight w:val="40" w:hRule="atLeast"/>
                              </w:trPr>
                              <w:tc>
                                <w:tcPr>
                                  <w:tcW w:w="71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lineRule="auto" w:line="360" w:before="120" w:after="120"/>
                                    <w:rPr/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BERKELEY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sz w:val="16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DAVIS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sz w:val="16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IRVINE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sz w:val="16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LOS  ANGELES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sz w:val="16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RIVERSIDE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sz w:val="16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SAN DIEGO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sz w:val="16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SAN FRANCISCO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0pt;height:28.8pt;mso-wrap-distance-left:9.05pt;mso-wrap-distance-right:9.05pt;mso-wrap-distance-top:0pt;mso-wrap-distance-bottom:0pt;margin-top:7.8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tbl>
                      <w:tblPr>
                        <w:tblW w:w="7110" w:type="dxa"/>
                        <w:jc w:val="start"/>
                        <w:tblInd w:w="1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7110"/>
                      </w:tblGrid>
                      <w:tr>
                        <w:trPr>
                          <w:trHeight w:val="40" w:hRule="atLeast"/>
                        </w:trPr>
                        <w:tc>
                          <w:tcPr>
                            <w:tcW w:w="71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lineRule="auto" w:line="360" w:before="120" w:after="120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BERKELEY </w:t>
                            </w:r>
                            <w:r>
                              <w:rPr>
                                <w:rFonts w:eastAsia="Symbol" w:cs="Symbol" w:ascii="Symbol" w:hAnsi="Symbol"/>
                                <w:sz w:val="16"/>
                              </w:rPr>
                              <w:sym w:font="Symbol" w:char="f0b7"/>
                            </w:r>
                            <w:r>
                              <w:rPr>
                                <w:sz w:val="16"/>
                              </w:rPr>
                              <w:t xml:space="preserve"> DAVIS </w:t>
                            </w:r>
                            <w:r>
                              <w:rPr>
                                <w:rFonts w:eastAsia="Symbol" w:cs="Symbol" w:ascii="Symbol" w:hAnsi="Symbol"/>
                                <w:sz w:val="16"/>
                              </w:rPr>
                              <w:sym w:font="Symbol" w:char="f0b7"/>
                            </w:r>
                            <w:r>
                              <w:rPr>
                                <w:sz w:val="16"/>
                              </w:rPr>
                              <w:t xml:space="preserve"> IRVINE </w:t>
                            </w:r>
                            <w:r>
                              <w:rPr>
                                <w:rFonts w:eastAsia="Symbol" w:cs="Symbol" w:ascii="Symbol" w:hAnsi="Symbol"/>
                                <w:sz w:val="16"/>
                              </w:rPr>
                              <w:sym w:font="Symbol" w:char="f0b7"/>
                            </w:r>
                            <w:r>
                              <w:rPr>
                                <w:sz w:val="16"/>
                              </w:rPr>
                              <w:t xml:space="preserve"> LOS  ANGELES </w:t>
                            </w:r>
                            <w:r>
                              <w:rPr>
                                <w:rFonts w:eastAsia="Symbol" w:cs="Symbol" w:ascii="Symbol" w:hAnsi="Symbol"/>
                                <w:sz w:val="16"/>
                              </w:rPr>
                              <w:sym w:font="Symbol" w:char="f0b7"/>
                            </w:r>
                            <w:r>
                              <w:rPr>
                                <w:sz w:val="16"/>
                              </w:rPr>
                              <w:t xml:space="preserve"> RIVERSIDE </w:t>
                            </w:r>
                            <w:r>
                              <w:rPr>
                                <w:rFonts w:eastAsia="Symbol" w:cs="Symbol" w:ascii="Symbol" w:hAnsi="Symbol"/>
                                <w:sz w:val="16"/>
                              </w:rPr>
                              <w:sym w:font="Symbol" w:char="f0b7"/>
                            </w:r>
                            <w:r>
                              <w:rPr>
                                <w:sz w:val="16"/>
                              </w:rPr>
                              <w:t xml:space="preserve"> SAN DIEGO </w:t>
                            </w:r>
                            <w:r>
                              <w:rPr>
                                <w:rFonts w:eastAsia="Symbol" w:cs="Symbol" w:ascii="Symbol" w:hAnsi="Symbol"/>
                                <w:sz w:val="16"/>
                              </w:rPr>
                              <w:sym w:font="Symbol" w:char="f0b7"/>
                            </w:r>
                            <w:r>
                              <w:rPr>
                                <w:sz w:val="16"/>
                              </w:rPr>
                              <w:t xml:space="preserve"> SAN FRANCISCO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-45720</wp:posOffset>
                </wp:positionH>
                <wp:positionV relativeFrom="paragraph">
                  <wp:posOffset>99060</wp:posOffset>
                </wp:positionV>
                <wp:extent cx="4572000" cy="45720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7110" w:type="dxa"/>
                              <w:jc w:val="start"/>
                              <w:tblInd w:w="1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7110"/>
                            </w:tblGrid>
                            <w:tr>
                              <w:trPr>
                                <w:trHeight w:val="40" w:hRule="atLeast"/>
                              </w:trPr>
                              <w:tc>
                                <w:tcPr>
                                  <w:tcW w:w="71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360" w:before="120" w:after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0pt;height:36pt;mso-wrap-distance-left:9.05pt;mso-wrap-distance-right:9.05pt;mso-wrap-distance-top:0pt;mso-wrap-distance-bottom:0pt;margin-top:7.8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tbl>
                      <w:tblPr>
                        <w:tblW w:w="7110" w:type="dxa"/>
                        <w:jc w:val="start"/>
                        <w:tblInd w:w="1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7110"/>
                      </w:tblGrid>
                      <w:tr>
                        <w:trPr>
                          <w:trHeight w:val="40" w:hRule="atLeast"/>
                        </w:trPr>
                        <w:tc>
                          <w:tcPr>
                            <w:tcW w:w="71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360" w:before="120" w:after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5212080</wp:posOffset>
                </wp:positionH>
                <wp:positionV relativeFrom="paragraph">
                  <wp:posOffset>99060</wp:posOffset>
                </wp:positionV>
                <wp:extent cx="1737360" cy="4572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7110" w:type="dxa"/>
                              <w:jc w:val="start"/>
                              <w:tblInd w:w="1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7110"/>
                            </w:tblGrid>
                            <w:tr>
                              <w:trPr>
                                <w:trHeight w:val="40" w:hRule="atLeast"/>
                              </w:trPr>
                              <w:tc>
                                <w:tcPr>
                                  <w:tcW w:w="71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lineRule="auto" w:line="360" w:before="120" w:after="120"/>
                                    <w:rPr/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SANTA BARBARA </w:t>
                                  </w:r>
                                  <w:r>
                                    <w:rPr>
                                      <w:rFonts w:eastAsia="Symbol" w:cs="Symbol" w:ascii="Symbol" w:hAnsi="Symbol"/>
                                      <w:sz w:val="16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SANTA CRUZ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6.8pt;height:36pt;mso-wrap-distance-left:9.05pt;mso-wrap-distance-right:9.05pt;mso-wrap-distance-top:0pt;mso-wrap-distance-bottom:0pt;margin-top:7.8pt;mso-position-vertical-relative:text;margin-left:410.4pt;mso-position-horizontal-relative:text">
                <v:fill opacity="0f"/>
                <v:textbox inset="0.100694444444444in,0.0506944444444444in,0.100694444444444in,0.0506944444444444in">
                  <w:txbxContent>
                    <w:tbl>
                      <w:tblPr>
                        <w:tblW w:w="7110" w:type="dxa"/>
                        <w:jc w:val="start"/>
                        <w:tblInd w:w="1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7110"/>
                      </w:tblGrid>
                      <w:tr>
                        <w:trPr>
                          <w:trHeight w:val="40" w:hRule="atLeast"/>
                        </w:trPr>
                        <w:tc>
                          <w:tcPr>
                            <w:tcW w:w="71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lineRule="auto" w:line="360" w:before="120" w:after="120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SANTA BARBARA </w:t>
                            </w:r>
                            <w:r>
                              <w:rPr>
                                <w:rFonts w:eastAsia="Symbol" w:cs="Symbol" w:ascii="Symbol" w:hAnsi="Symbol"/>
                                <w:sz w:val="16"/>
                              </w:rPr>
                              <w:sym w:font="Symbol" w:char="f0b7"/>
                            </w:r>
                            <w:r>
                              <w:rPr>
                                <w:sz w:val="16"/>
                              </w:rPr>
                              <w:t xml:space="preserve"> SANTA CRUZ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end"/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18"/>
        </w:rPr>
        <w:t>F402 Haas School of Business # 1930</w:t>
      </w:r>
    </w:p>
    <w:p>
      <w:pPr>
        <w:pStyle w:val="Normal"/>
        <w:rPr>
          <w:sz w:val="16"/>
        </w:rPr>
      </w:pPr>
      <w:r>
        <w:rPr>
          <w:sz w:val="18"/>
        </w:rPr>
        <w:t>DAVID J. TEECE, Director</w:t>
        <w:tab/>
        <w:tab/>
        <w:tab/>
        <w:tab/>
        <w:tab/>
        <w:tab/>
        <w:tab/>
        <w:tab/>
        <w:t xml:space="preserve">             </w:t>
        <w:tab/>
        <w:tab/>
        <w:t xml:space="preserve">     Berkeley, CA 94720-1930</w:t>
      </w:r>
    </w:p>
    <w:p>
      <w:pPr>
        <w:pStyle w:val="Normal"/>
        <w:rPr>
          <w:sz w:val="16"/>
        </w:rPr>
      </w:pPr>
      <w:r>
        <w:rPr>
          <w:sz w:val="16"/>
        </w:rPr>
        <w:t>Institute of Management, Innovation and Organization</w:t>
        <w:tab/>
        <w:tab/>
        <w:tab/>
        <w:tab/>
        <w:t xml:space="preserve">              </w:t>
        <w:tab/>
        <w:tab/>
        <w:tab/>
        <w:t xml:space="preserve">        Tel: 510-642-1075  Fax: 510-642-2826</w:t>
      </w:r>
    </w:p>
    <w:p>
      <w:pPr>
        <w:pStyle w:val="Normal"/>
        <w:rPr>
          <w:sz w:val="16"/>
        </w:rPr>
      </w:pPr>
      <w:r>
        <w:rPr>
          <w:sz w:val="16"/>
        </w:rPr>
        <w:t xml:space="preserve">Mitsubishi Bank Professor   </w:t>
        <w:tab/>
        <w:tab/>
        <w:tab/>
        <w:tab/>
        <w:tab/>
        <w:tab/>
        <w:tab/>
        <w:tab/>
        <w:tab/>
        <w:tab/>
        <w:t>Email: teece@haas.berkeley.edu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January 23,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TO:</w:t>
        <w:tab/>
        <w:tab/>
      </w:r>
      <w:r>
        <w:rPr>
          <w:sz w:val="24"/>
        </w:rPr>
        <w:tab/>
        <w:t>Ad Hoc Committee on the California Electricity Crisis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FROM:</w:t>
        <w:tab/>
        <w:tab/>
      </w:r>
      <w:r>
        <w:rPr>
          <w:sz w:val="24"/>
        </w:rPr>
        <w:t>David J. Teece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  <w:i w:val="false"/>
          <w:i w:val="false"/>
          <w:sz w:val="24"/>
        </w:rPr>
      </w:pPr>
      <w:r>
        <w:rPr>
          <w:b/>
          <w:i w:val="false"/>
          <w:sz w:val="24"/>
        </w:rPr>
        <w:t>RE:</w:t>
        <w:tab/>
        <w:tab/>
        <w:tab/>
        <w:t>The Manifesto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Attached are the best efforts of Danner, Spiller and Teece to integrate your exceptionally valuable work product and comments.  It was completed at 3:00 am Tuesday morning.  It does not capture perfectly anyone’s nuanced views.  Our hope, however, is that it is close enough.  We are able to accept word changes until 5:00 pm Tuesday.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Please indicate whether you are likely to sign/endorse the manifesto.  We expect to send you the final, 9:00 am on Wednesday, and will need your final acceptance by noon Wednesday, January 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LA Times has already found us and is showing keen interest in doing a major article.  Also, Laura informs us that Larry Summers has indicated a willingness to join the group.  (I propose he chairs it).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initiative appears to be getting traction.  Expect a considerable number of phone calls.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Attachment</w:t>
      </w:r>
    </w:p>
    <w:p>
      <w:pPr>
        <w:pStyle w:val="CommentText"/>
        <w:rPr/>
      </w:pPr>
      <w:r>
        <w:rPr/>
        <w:t>DJT:ap</w:t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</w:r>
    </w:p>
    <w:p>
      <w:pPr>
        <w:pStyle w:val="NormalWeb"/>
        <w:ind w:hanging="720" w:start="720" w:end="0"/>
        <w:rPr/>
      </w:pPr>
      <w:r>
        <w:rPr/>
        <w:t>P.S.</w:t>
        <w:tab/>
        <w:t>I just spoke with Valerie Morris of CNN.  CNN wants to make a big story.  Please give me your best advice on media strategy, and how best to proceed.</w:t>
      </w:r>
    </w:p>
    <w:p>
      <w:pPr>
        <w:pStyle w:val="NormalWeb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widowControl w:val="false"/>
      <w:jc w:val="both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widowControl/>
      <w:spacing w:before="0" w:after="120"/>
      <w:ind w:firstLine="210" w:start="0" w:end="0"/>
      <w:jc w:val="start"/>
    </w:pPr>
    <w:rPr>
      <w:sz w:val="20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2001-01-23T15:49:00Z</dcterms:created>
  <dc:creator>katagiri</dc:creator>
  <dc:description/>
  <dc:language>en-CA</dc:language>
  <cp:lastModifiedBy>Anita Patterson</cp:lastModifiedBy>
  <cp:lastPrinted>2001-01-12T17:10:00Z</cp:lastPrinted>
  <dcterms:modified xsi:type="dcterms:W3CDTF">2001-01-23T16:00:00Z</dcterms:modified>
  <cp:revision>4</cp:revision>
  <dc:subject/>
  <dc:title>UNIVERSITY OF CALIFORNIA, BERKELEY</dc:title>
</cp:coreProperties>
</file>