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September 10, 2001</w:t>
      </w:r>
    </w:p>
    <w:p>
      <w:pPr>
        <w:pStyle w:val="Normal"/>
        <w:rPr/>
      </w:pPr>
      <w:r>
        <w:rPr/>
      </w:r>
    </w:p>
    <w:p>
      <w:pPr>
        <w:pStyle w:val="Normal"/>
        <w:rPr/>
      </w:pPr>
      <w:r>
        <w:rPr/>
        <w:t>Attn: Tina Horn</w:t>
      </w:r>
    </w:p>
    <w:p>
      <w:pPr>
        <w:pStyle w:val="Normal"/>
        <w:rPr/>
      </w:pPr>
      <w:r>
        <w:rPr/>
        <w:t>The Cameron Parish Police Jury</w:t>
      </w:r>
    </w:p>
    <w:p>
      <w:pPr>
        <w:pStyle w:val="Normal"/>
        <w:rPr/>
      </w:pPr>
      <w:r>
        <w:rPr/>
        <w:t>P.O. Box 366</w:t>
      </w:r>
    </w:p>
    <w:p>
      <w:pPr>
        <w:pStyle w:val="Normal"/>
        <w:rPr/>
      </w:pPr>
      <w:r>
        <w:rPr/>
        <w:t>Cameron, LA 70631</w:t>
      </w:r>
    </w:p>
    <w:p>
      <w:pPr>
        <w:pStyle w:val="Normal"/>
        <w:rPr/>
      </w:pPr>
      <w:r>
        <w:rPr/>
      </w:r>
    </w:p>
    <w:p>
      <w:pPr>
        <w:pStyle w:val="Normal"/>
        <w:rPr/>
      </w:pPr>
      <w:r>
        <w:rPr/>
      </w:r>
    </w:p>
    <w:p>
      <w:pPr>
        <w:pStyle w:val="Normal"/>
        <w:rPr/>
      </w:pPr>
      <w:r>
        <w:rPr/>
        <w:t>Dear Tina:</w:t>
      </w:r>
    </w:p>
    <w:p>
      <w:pPr>
        <w:pStyle w:val="Normal"/>
        <w:rPr/>
      </w:pPr>
      <w:r>
        <w:rPr/>
      </w:r>
    </w:p>
    <w:p>
      <w:pPr>
        <w:pStyle w:val="Normal"/>
        <w:jc w:val="both"/>
        <w:rPr/>
      </w:pPr>
      <w:r>
        <w:rPr/>
        <w:t xml:space="preserve">To confirm our conversation earlier today, I would like to confirm our understanding concerning the Assignment &amp; Bill of Sale for the Garner Ridge Laterals in Cameron Parish, Louisiana that was sent to you on July 12, 2001 and is yet to be executed by the Cameron Parish Police Jury.  </w:t>
      </w:r>
    </w:p>
    <w:p>
      <w:pPr>
        <w:pStyle w:val="Normal"/>
        <w:jc w:val="both"/>
        <w:rPr/>
      </w:pPr>
      <w:r>
        <w:rPr/>
        <w:t xml:space="preserve"> </w:t>
      </w:r>
    </w:p>
    <w:p>
      <w:pPr>
        <w:pStyle w:val="Normal"/>
        <w:jc w:val="both"/>
        <w:rPr/>
      </w:pPr>
      <w:r>
        <w:rPr/>
        <w:t xml:space="preserve">It has come to our attention that the Cameron Parish Police Jury intends to use the pipeline for transport of potable water.  LRCI, Inc. was not previously aware of such intended use of the pipeline facilities.  As you are aware, the pipeline was used to transport hydrocarbons and cannot be made fit to transport potable water.  As I informed you earlier, the Assignment &amp; Bill of Sale does not cover the use of the pipeline in any manner for transport of potable water.  </w:t>
      </w:r>
    </w:p>
    <w:p>
      <w:pPr>
        <w:pStyle w:val="Normal"/>
        <w:jc w:val="both"/>
        <w:rPr/>
      </w:pPr>
      <w:r>
        <w:rPr/>
      </w:r>
    </w:p>
    <w:p>
      <w:pPr>
        <w:pStyle w:val="Normal"/>
        <w:jc w:val="both"/>
        <w:rPr/>
      </w:pPr>
      <w:r>
        <w:rPr/>
        <w:t>Based on this latest information, LRCI, Inc, hereby deems the Assignment &amp; Bill of Sale as null and void.  We would be happy to discuss this further at your convenience.</w:t>
      </w:r>
    </w:p>
    <w:p>
      <w:pPr>
        <w:pStyle w:val="Normal"/>
        <w:jc w:val="both"/>
        <w:rPr/>
      </w:pPr>
      <w:r>
        <w:rPr/>
      </w:r>
    </w:p>
    <w:p>
      <w:pPr>
        <w:pStyle w:val="Normal"/>
        <w:jc w:val="both"/>
        <w:rPr/>
      </w:pPr>
      <w:r>
        <w:rPr/>
        <w:t>Thank you for your cooperation in this matter.</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Jesse Neyman</w:t>
      </w:r>
    </w:p>
    <w:p>
      <w:pPr>
        <w:pStyle w:val="Normal"/>
        <w:rPr/>
      </w:pPr>
      <w:r>
        <w:rPr/>
        <w:t>LRCI, Inc.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2001-09-12T16:51:00Z</dcterms:created>
  <dc:creator>risrani</dc:creator>
  <dc:description/>
  <dc:language>en-CA</dc:language>
  <cp:lastModifiedBy>gnemec</cp:lastModifiedBy>
  <cp:lastPrinted>2001-09-12T14:50:00Z</cp:lastPrinted>
  <dcterms:modified xsi:type="dcterms:W3CDTF">2001-09-12T18:19:00Z</dcterms:modified>
  <cp:revision>5</cp:revision>
  <dc:subject/>
  <dc:title>July 12, 2001</dc:title>
</cp:coreProperties>
</file>